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24" w:rsidRDefault="00531424">
      <w:pPr>
        <w:jc w:val="center"/>
        <w:rPr>
          <w:b/>
        </w:rPr>
      </w:pPr>
      <w:r>
        <w:rPr>
          <w:b/>
        </w:rPr>
        <w:tab/>
      </w:r>
    </w:p>
    <w:p w:rsidR="00531424" w:rsidRDefault="00531424">
      <w:pPr>
        <w:jc w:val="center"/>
        <w:rPr>
          <w:b/>
        </w:rPr>
      </w:pPr>
      <w:r>
        <w:rPr>
          <w:b/>
        </w:rPr>
        <w:t>BIZTONSÁGI ADATLAP</w:t>
      </w:r>
    </w:p>
    <w:p w:rsidR="00531424" w:rsidRDefault="00883B9F">
      <w:pPr>
        <w:jc w:val="center"/>
        <w:rPr>
          <w:sz w:val="22"/>
        </w:rPr>
      </w:pPr>
      <w:r>
        <w:rPr>
          <w:sz w:val="22"/>
        </w:rPr>
        <w:t>készült az 1272/2008 EK rendeletnek megfelelően</w:t>
      </w:r>
    </w:p>
    <w:p w:rsidR="00531424" w:rsidRDefault="00531424">
      <w:pPr>
        <w:jc w:val="center"/>
        <w:rPr>
          <w:sz w:val="22"/>
        </w:rPr>
      </w:pPr>
    </w:p>
    <w:p w:rsidR="008D179D" w:rsidRDefault="00531424">
      <w:pPr>
        <w:rPr>
          <w:sz w:val="22"/>
        </w:rPr>
      </w:pPr>
      <w:r>
        <w:rPr>
          <w:sz w:val="22"/>
        </w:rPr>
        <w:t>A kiál</w:t>
      </w:r>
      <w:r w:rsidR="00562008">
        <w:rPr>
          <w:sz w:val="22"/>
        </w:rPr>
        <w:t xml:space="preserve">lítás dátuma: </w:t>
      </w:r>
      <w:r w:rsidR="00586069">
        <w:rPr>
          <w:sz w:val="22"/>
        </w:rPr>
        <w:t>2015. szeptember 1.</w:t>
      </w:r>
      <w:r w:rsidR="003A034C">
        <w:rPr>
          <w:sz w:val="22"/>
        </w:rPr>
        <w:tab/>
      </w:r>
      <w:r w:rsidR="003A034C">
        <w:rPr>
          <w:sz w:val="22"/>
        </w:rPr>
        <w:tab/>
      </w:r>
      <w:r w:rsidR="003A034C">
        <w:rPr>
          <w:sz w:val="22"/>
        </w:rPr>
        <w:tab/>
      </w:r>
      <w:r w:rsidR="00EF55A7">
        <w:rPr>
          <w:sz w:val="22"/>
        </w:rPr>
        <w:tab/>
      </w:r>
      <w:r w:rsidR="00EF55A7">
        <w:rPr>
          <w:sz w:val="22"/>
        </w:rPr>
        <w:tab/>
      </w:r>
      <w:r w:rsidR="00EF55A7">
        <w:rPr>
          <w:sz w:val="22"/>
        </w:rPr>
        <w:tab/>
      </w:r>
      <w:r w:rsidR="00586069">
        <w:rPr>
          <w:sz w:val="22"/>
        </w:rPr>
        <w:tab/>
      </w:r>
      <w:r w:rsidR="004855DE">
        <w:rPr>
          <w:sz w:val="22"/>
        </w:rPr>
        <w:t>4</w:t>
      </w:r>
      <w:r w:rsidR="00EF55A7">
        <w:rPr>
          <w:sz w:val="22"/>
        </w:rPr>
        <w:t>. verzió</w:t>
      </w:r>
    </w:p>
    <w:p w:rsidR="003A034C" w:rsidRDefault="00883B9F">
      <w:pPr>
        <w:rPr>
          <w:sz w:val="22"/>
        </w:rPr>
      </w:pPr>
      <w:r>
        <w:rPr>
          <w:sz w:val="22"/>
        </w:rPr>
        <w:t xml:space="preserve">Felülvizsgálat dátuma: </w:t>
      </w:r>
      <w:r w:rsidR="00C865CD">
        <w:rPr>
          <w:sz w:val="22"/>
        </w:rPr>
        <w:t>201</w:t>
      </w:r>
      <w:r w:rsidR="004855DE">
        <w:rPr>
          <w:sz w:val="22"/>
        </w:rPr>
        <w:t>9.04.01.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A67D9" w:rsidRPr="00F16200" w:rsidRDefault="00531424" w:rsidP="005A67D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1. </w:t>
            </w:r>
            <w:r w:rsidR="005A67D9">
              <w:rPr>
                <w:b/>
                <w:sz w:val="22"/>
              </w:rPr>
              <w:t xml:space="preserve">szakasz: </w:t>
            </w:r>
            <w:r w:rsidR="005B348E">
              <w:rPr>
                <w:b/>
                <w:sz w:val="22"/>
              </w:rPr>
              <w:t>Az anyag/keverék és a vá</w:t>
            </w:r>
            <w:r w:rsidR="00586069">
              <w:rPr>
                <w:b/>
                <w:sz w:val="22"/>
              </w:rPr>
              <w:t xml:space="preserve">llalat/vállalkozás azonosítása </w:t>
            </w:r>
            <w:r w:rsidR="004855DE">
              <w:rPr>
                <w:b/>
                <w:sz w:val="22"/>
              </w:rPr>
              <w:t>*</w:t>
            </w:r>
          </w:p>
          <w:p w:rsidR="005A67D9" w:rsidRDefault="005A67D9" w:rsidP="005A67D9">
            <w:pPr>
              <w:rPr>
                <w:b/>
                <w:sz w:val="22"/>
              </w:rPr>
            </w:pPr>
          </w:p>
          <w:p w:rsidR="005A67D9" w:rsidRDefault="005A67D9" w:rsidP="00586069">
            <w:pPr>
              <w:rPr>
                <w:b/>
              </w:rPr>
            </w:pPr>
            <w:r w:rsidRPr="00A0130D">
              <w:rPr>
                <w:b/>
                <w:sz w:val="22"/>
              </w:rPr>
              <w:t>1.1.</w:t>
            </w:r>
            <w:r w:rsidR="005B348E" w:rsidRPr="00CA3C12">
              <w:rPr>
                <w:sz w:val="22"/>
                <w:szCs w:val="22"/>
              </w:rPr>
              <w:t>Termékazonosító</w:t>
            </w:r>
            <w:r w:rsidR="00CA3C12">
              <w:rPr>
                <w:sz w:val="22"/>
                <w:szCs w:val="22"/>
              </w:rPr>
              <w:t>:</w:t>
            </w:r>
            <w:r w:rsidR="003A034C">
              <w:rPr>
                <w:b/>
              </w:rPr>
              <w:t xml:space="preserve">Oxigén földbarát </w:t>
            </w:r>
            <w:r w:rsidR="00CF3C73">
              <w:rPr>
                <w:b/>
              </w:rPr>
              <w:t xml:space="preserve">mosószer </w:t>
            </w:r>
            <w:r w:rsidR="004855DE">
              <w:rPr>
                <w:b/>
              </w:rPr>
              <w:t>színes ruhákhoz</w:t>
            </w:r>
          </w:p>
          <w:p w:rsidR="001B7FB8" w:rsidRDefault="001B7FB8" w:rsidP="003A034C">
            <w:pPr>
              <w:jc w:val="center"/>
              <w:rPr>
                <w:b/>
              </w:rPr>
            </w:pPr>
          </w:p>
          <w:p w:rsidR="00A83CE6" w:rsidRDefault="005A67D9" w:rsidP="00A83CE6">
            <w:pPr>
              <w:spacing w:before="120" w:after="120"/>
              <w:rPr>
                <w:sz w:val="22"/>
              </w:rPr>
            </w:pPr>
            <w:r w:rsidRPr="00A0130D">
              <w:rPr>
                <w:b/>
                <w:sz w:val="22"/>
              </w:rPr>
              <w:t>1.2.</w:t>
            </w:r>
            <w:r w:rsidR="005B348E">
              <w:rPr>
                <w:sz w:val="22"/>
              </w:rPr>
              <w:t>Az anyag vagy keverék megfelelő azonosított felhasználása, illetve ellenjavallt felhasználása:</w:t>
            </w:r>
          </w:p>
          <w:p w:rsidR="005A67D9" w:rsidRDefault="003A034C" w:rsidP="00A83CE6">
            <w:pPr>
              <w:spacing w:before="120" w:after="120"/>
              <w:rPr>
                <w:sz w:val="22"/>
              </w:rPr>
            </w:pPr>
            <w:r>
              <w:rPr>
                <w:sz w:val="22"/>
              </w:rPr>
              <w:t xml:space="preserve">Azonosított felhasználás: </w:t>
            </w:r>
            <w:r w:rsidR="00D36B5A">
              <w:rPr>
                <w:sz w:val="22"/>
              </w:rPr>
              <w:t>textíliák mosása</w:t>
            </w:r>
          </w:p>
          <w:p w:rsidR="003A034C" w:rsidRDefault="003A034C" w:rsidP="00A83CE6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Ellenja</w:t>
            </w:r>
            <w:r w:rsidR="00D36B5A">
              <w:rPr>
                <w:sz w:val="22"/>
              </w:rPr>
              <w:t>vallt felhasználása: nem ismert</w:t>
            </w:r>
          </w:p>
          <w:p w:rsidR="005A67D9" w:rsidRDefault="005A67D9" w:rsidP="005A67D9">
            <w:pPr>
              <w:rPr>
                <w:sz w:val="22"/>
              </w:rPr>
            </w:pPr>
          </w:p>
          <w:p w:rsidR="005A67D9" w:rsidRDefault="005A67D9" w:rsidP="005A67D9">
            <w:pPr>
              <w:rPr>
                <w:sz w:val="22"/>
              </w:rPr>
            </w:pPr>
            <w:bookmarkStart w:id="0" w:name="_GoBack"/>
            <w:bookmarkEnd w:id="0"/>
          </w:p>
          <w:p w:rsidR="005A67D9" w:rsidRDefault="005A67D9" w:rsidP="005A67D9">
            <w:pPr>
              <w:jc w:val="both"/>
              <w:rPr>
                <w:sz w:val="22"/>
                <w:szCs w:val="22"/>
              </w:rPr>
            </w:pPr>
            <w:r w:rsidRPr="006D043D">
              <w:rPr>
                <w:b/>
                <w:sz w:val="22"/>
                <w:szCs w:val="22"/>
              </w:rPr>
              <w:t>1.3.</w:t>
            </w:r>
            <w:r>
              <w:rPr>
                <w:sz w:val="22"/>
                <w:szCs w:val="22"/>
              </w:rPr>
              <w:t xml:space="preserve"> A biztonsági adatlap szállítójának adatai</w:t>
            </w:r>
          </w:p>
          <w:p w:rsidR="005A67D9" w:rsidRPr="00BD18E7" w:rsidRDefault="005A67D9" w:rsidP="00AA0535">
            <w:pPr>
              <w:jc w:val="both"/>
              <w:rPr>
                <w:sz w:val="22"/>
                <w:szCs w:val="22"/>
              </w:rPr>
            </w:pPr>
          </w:p>
          <w:p w:rsidR="00A83CE6" w:rsidRPr="00BD18E7" w:rsidRDefault="00A83CE6" w:rsidP="00A83CE6">
            <w:pPr>
              <w:jc w:val="both"/>
              <w:rPr>
                <w:sz w:val="22"/>
                <w:szCs w:val="22"/>
              </w:rPr>
            </w:pPr>
            <w:r w:rsidRPr="00BD18E7">
              <w:rPr>
                <w:sz w:val="22"/>
                <w:szCs w:val="22"/>
              </w:rPr>
              <w:t>Forgalmazó:</w:t>
            </w:r>
          </w:p>
          <w:p w:rsidR="00551A7F" w:rsidRPr="00771AFA" w:rsidRDefault="00551A7F" w:rsidP="00551A7F">
            <w:pPr>
              <w:ind w:firstLine="709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Penelli Kft.</w:t>
            </w:r>
          </w:p>
          <w:p w:rsidR="00551A7F" w:rsidRPr="00CA3C12" w:rsidRDefault="00551A7F" w:rsidP="00551A7F">
            <w:pPr>
              <w:pStyle w:val="Szvegtrzs"/>
              <w:spacing w:after="0"/>
              <w:ind w:left="357" w:right="-142"/>
              <w:jc w:val="both"/>
              <w:rPr>
                <w:color w:val="222222"/>
                <w:sz w:val="22"/>
                <w:shd w:val="clear" w:color="auto" w:fill="FFFFFF"/>
              </w:rPr>
            </w:pPr>
            <w:r w:rsidRPr="00CA3C12">
              <w:rPr>
                <w:color w:val="222222"/>
                <w:sz w:val="22"/>
                <w:shd w:val="clear" w:color="auto" w:fill="FFFFFF"/>
              </w:rPr>
              <w:t>Székhely: 8695 Buzsák Május 1. u. 67.</w:t>
            </w:r>
          </w:p>
          <w:p w:rsidR="00551A7F" w:rsidRPr="00CA3C12" w:rsidRDefault="00551A7F" w:rsidP="00551A7F">
            <w:pPr>
              <w:pStyle w:val="Szvegtrzs"/>
              <w:spacing w:after="0"/>
              <w:ind w:left="357" w:right="-142"/>
              <w:jc w:val="both"/>
              <w:rPr>
                <w:color w:val="222222"/>
                <w:sz w:val="22"/>
                <w:shd w:val="clear" w:color="auto" w:fill="FFFFFF"/>
              </w:rPr>
            </w:pPr>
            <w:r w:rsidRPr="00CA3C12">
              <w:rPr>
                <w:color w:val="222222"/>
                <w:sz w:val="22"/>
                <w:shd w:val="clear" w:color="auto" w:fill="FFFFFF"/>
              </w:rPr>
              <w:t xml:space="preserve">     Telephely: 1222 Budapest Nagytétényi út 100.</w:t>
            </w:r>
          </w:p>
          <w:p w:rsidR="00551A7F" w:rsidRPr="00CA3C12" w:rsidRDefault="00551A7F" w:rsidP="00551A7F">
            <w:pPr>
              <w:pStyle w:val="Szvegtrzs"/>
              <w:spacing w:after="0"/>
              <w:ind w:left="357" w:right="-142"/>
              <w:jc w:val="both"/>
              <w:rPr>
                <w:sz w:val="22"/>
                <w:szCs w:val="22"/>
              </w:rPr>
            </w:pPr>
            <w:r w:rsidRPr="00CA3C12">
              <w:rPr>
                <w:sz w:val="22"/>
                <w:szCs w:val="22"/>
              </w:rPr>
              <w:t xml:space="preserve">     Tel.: +36 30 6409520</w:t>
            </w:r>
          </w:p>
          <w:p w:rsidR="00551A7F" w:rsidRPr="00CA3C12" w:rsidRDefault="00551A7F" w:rsidP="00551A7F">
            <w:pPr>
              <w:pStyle w:val="Szvegtrzs"/>
              <w:spacing w:after="0"/>
              <w:ind w:firstLine="357"/>
              <w:rPr>
                <w:sz w:val="22"/>
                <w:szCs w:val="22"/>
              </w:rPr>
            </w:pPr>
            <w:r w:rsidRPr="00CA3C12">
              <w:rPr>
                <w:sz w:val="22"/>
                <w:szCs w:val="22"/>
              </w:rPr>
              <w:t xml:space="preserve">      E-mail: </w:t>
            </w:r>
            <w:r w:rsidR="007043DB" w:rsidRPr="00CA3C12">
              <w:rPr>
                <w:rStyle w:val="il"/>
                <w:sz w:val="22"/>
                <w:szCs w:val="22"/>
                <w:shd w:val="clear" w:color="auto" w:fill="FFFFFF"/>
              </w:rPr>
              <w:t>kapcsolat</w:t>
            </w:r>
            <w:r w:rsidR="007043DB" w:rsidRPr="00CA3C12">
              <w:rPr>
                <w:sz w:val="22"/>
                <w:szCs w:val="22"/>
                <w:shd w:val="clear" w:color="auto" w:fill="FFFFFF"/>
              </w:rPr>
              <w:t>@okotisztitoszerek.hu</w:t>
            </w:r>
          </w:p>
          <w:p w:rsidR="005A67D9" w:rsidRDefault="005A67D9" w:rsidP="005A67D9">
            <w:pPr>
              <w:ind w:firstLine="709"/>
              <w:jc w:val="both"/>
              <w:rPr>
                <w:b/>
                <w:bCs/>
                <w:sz w:val="22"/>
                <w:szCs w:val="22"/>
                <w:shd w:val="clear" w:color="auto" w:fill="FFFFFF"/>
              </w:rPr>
            </w:pPr>
          </w:p>
          <w:p w:rsidR="005B348E" w:rsidRDefault="005A67D9" w:rsidP="005B348E">
            <w:pPr>
              <w:rPr>
                <w:sz w:val="22"/>
              </w:rPr>
            </w:pPr>
            <w:r w:rsidRPr="006D043D">
              <w:rPr>
                <w:b/>
                <w:sz w:val="22"/>
              </w:rPr>
              <w:t>1.4.</w:t>
            </w:r>
            <w:r>
              <w:rPr>
                <w:sz w:val="22"/>
              </w:rPr>
              <w:t xml:space="preserve"> Sürgősségi telefon: </w:t>
            </w:r>
            <w:r w:rsidR="005B348E">
              <w:rPr>
                <w:sz w:val="22"/>
              </w:rPr>
              <w:t>06-42-953-498</w:t>
            </w:r>
          </w:p>
          <w:p w:rsidR="005B348E" w:rsidRDefault="005B348E" w:rsidP="005B348E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Elérhetőség: munkanapokon 8-16 óráig</w:t>
            </w:r>
          </w:p>
          <w:p w:rsidR="005B348E" w:rsidRDefault="005B348E" w:rsidP="005B348E">
            <w:pPr>
              <w:rPr>
                <w:sz w:val="22"/>
              </w:rPr>
            </w:pPr>
            <w:r>
              <w:rPr>
                <w:sz w:val="22"/>
              </w:rPr>
              <w:t>Az Egészségügyi Toxikológiai Tájékoztató Szolgálat (ETTSZ) telefonszáma:</w:t>
            </w:r>
          </w:p>
          <w:p w:rsidR="00A83CE6" w:rsidRDefault="005B348E" w:rsidP="005B348E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(06 1) 476 6464, 06 80 201</w:t>
            </w:r>
            <w:r w:rsidR="00A83CE6">
              <w:rPr>
                <w:sz w:val="22"/>
              </w:rPr>
              <w:t> </w:t>
            </w:r>
            <w:r>
              <w:rPr>
                <w:sz w:val="22"/>
              </w:rPr>
              <w:t>199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F71913" w:rsidRDefault="00F71913" w:rsidP="00F71913">
            <w:pPr>
              <w:rPr>
                <w:b/>
                <w:sz w:val="22"/>
              </w:rPr>
            </w:pPr>
            <w:r w:rsidRPr="007B1B12">
              <w:rPr>
                <w:b/>
                <w:sz w:val="22"/>
              </w:rPr>
              <w:t>2. szakasz:</w:t>
            </w:r>
            <w:r>
              <w:rPr>
                <w:b/>
                <w:sz w:val="22"/>
              </w:rPr>
              <w:t xml:space="preserve"> A veszély azonosítása</w:t>
            </w:r>
            <w:r w:rsidR="00883B9F">
              <w:rPr>
                <w:b/>
                <w:sz w:val="22"/>
              </w:rPr>
              <w:t>*</w:t>
            </w:r>
          </w:p>
          <w:p w:rsidR="00F71913" w:rsidRDefault="00F71913" w:rsidP="00F71913">
            <w:pPr>
              <w:rPr>
                <w:b/>
                <w:sz w:val="22"/>
              </w:rPr>
            </w:pP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2.1. Az anyag vagy keverék osztályozása:</w:t>
            </w:r>
          </w:p>
          <w:p w:rsidR="00883B9F" w:rsidRDefault="00883B9F" w:rsidP="00883B9F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A 1272/2008/EK (CLP) szerint:</w:t>
            </w:r>
          </w:p>
          <w:p w:rsidR="00883B9F" w:rsidRDefault="00883B9F" w:rsidP="00883B9F">
            <w:pPr>
              <w:rPr>
                <w:b/>
                <w:sz w:val="22"/>
              </w:rPr>
            </w:pP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Veszélyességi osztály és kategória: Szemirritáció 2.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Figyelmeztető mondat: H319 Súlyos szemirritációt okoz.</w:t>
            </w:r>
          </w:p>
          <w:p w:rsidR="005B348E" w:rsidRDefault="005B348E" w:rsidP="005B348E">
            <w:pPr>
              <w:rPr>
                <w:sz w:val="22"/>
              </w:rPr>
            </w:pP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D70C3">
              <w:rPr>
                <w:sz w:val="22"/>
              </w:rPr>
              <w:t>2.2. Címkézési elemek</w:t>
            </w:r>
            <w:r>
              <w:rPr>
                <w:sz w:val="22"/>
              </w:rPr>
              <w:t>:</w:t>
            </w:r>
          </w:p>
          <w:p w:rsidR="009D3016" w:rsidRDefault="009D3016" w:rsidP="005B348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9D3016" w:rsidRDefault="009D3016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Összetétel: anionos felületaktív anyag &lt;5% (</w:t>
            </w:r>
            <w:r w:rsidR="00D36B5A">
              <w:rPr>
                <w:sz w:val="22"/>
              </w:rPr>
              <w:t>biológiai lebonthatóság &gt; 90%), amfoter</w:t>
            </w:r>
            <w:r w:rsidR="00846F84">
              <w:rPr>
                <w:sz w:val="22"/>
              </w:rPr>
              <w:t>felületaktív anyag &lt;3%,</w:t>
            </w:r>
            <w:r>
              <w:rPr>
                <w:sz w:val="22"/>
              </w:rPr>
              <w:t xml:space="preserve"> illatanyag, tartósítószer </w:t>
            </w:r>
            <w:r w:rsidR="00960E52">
              <w:rPr>
                <w:sz w:val="22"/>
              </w:rPr>
              <w:t>(Phenoxyethanol)</w:t>
            </w:r>
          </w:p>
          <w:p w:rsidR="00846F84" w:rsidRDefault="00846F84" w:rsidP="005B348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Veszélyszimbólum(ok):</w:t>
            </w:r>
          </w:p>
          <w:p w:rsidR="00883B9F" w:rsidRDefault="00883B9F" w:rsidP="00883B9F">
            <w:pPr>
              <w:spacing w:before="120" w:after="120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857250" cy="857250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GHS07</w:t>
            </w:r>
          </w:p>
          <w:p w:rsidR="00883B9F" w:rsidRDefault="00883B9F" w:rsidP="00883B9F">
            <w:pPr>
              <w:spacing w:before="120" w:after="120"/>
              <w:rPr>
                <w:b/>
                <w:sz w:val="22"/>
              </w:rPr>
            </w:pPr>
            <w:r>
              <w:rPr>
                <w:b/>
                <w:sz w:val="22"/>
              </w:rPr>
              <w:t>FIGYELEM</w:t>
            </w:r>
          </w:p>
          <w:p w:rsidR="00883B9F" w:rsidRDefault="00883B9F" w:rsidP="00883B9F">
            <w:pPr>
              <w:spacing w:before="120" w:after="120"/>
              <w:rPr>
                <w:b/>
                <w:sz w:val="22"/>
              </w:rPr>
            </w:pPr>
          </w:p>
          <w:p w:rsidR="00883B9F" w:rsidRPr="0035454E" w:rsidRDefault="00883B9F" w:rsidP="00883B9F">
            <w:pPr>
              <w:rPr>
                <w:sz w:val="22"/>
                <w:u w:val="single"/>
              </w:rPr>
            </w:pPr>
            <w:r w:rsidRPr="0035454E">
              <w:rPr>
                <w:sz w:val="22"/>
                <w:u w:val="single"/>
              </w:rPr>
              <w:t>Figyelmeztető / H mondatok: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H319 Súlyos szemirritációt okoz.</w:t>
            </w:r>
          </w:p>
          <w:p w:rsidR="00883B9F" w:rsidRDefault="00883B9F" w:rsidP="00883B9F">
            <w:pPr>
              <w:rPr>
                <w:sz w:val="22"/>
              </w:rPr>
            </w:pPr>
          </w:p>
          <w:p w:rsidR="00883B9F" w:rsidRDefault="00883B9F" w:rsidP="00883B9F">
            <w:pPr>
              <w:rPr>
                <w:sz w:val="22"/>
                <w:u w:val="single"/>
              </w:rPr>
            </w:pPr>
            <w:r w:rsidRPr="0035454E">
              <w:rPr>
                <w:sz w:val="22"/>
                <w:u w:val="single"/>
              </w:rPr>
              <w:t>Óvintézkedésre vonatkozó / P mondatok:</w:t>
            </w:r>
          </w:p>
          <w:p w:rsidR="00883B9F" w:rsidRPr="003D6743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P102 Gyermekektől elzárva tartandó.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P305+P351+P338 SZEMBE KERÜLÉS ESETÉN: Több percig tartó óvatos öblítés vízzel. Adott esetben a kontaktlencsék eltávolítása, ha könnyen megoldható. Az öblítés folytatása.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P337+P313 Ha szemirritáció nem múlik el: orvosi ellátást kell kérni.</w:t>
            </w:r>
          </w:p>
          <w:p w:rsidR="00883B9F" w:rsidRDefault="00883B9F" w:rsidP="00883B9F">
            <w:pPr>
              <w:rPr>
                <w:sz w:val="22"/>
              </w:rPr>
            </w:pPr>
            <w:r>
              <w:rPr>
                <w:sz w:val="22"/>
              </w:rPr>
              <w:t>P264 A használatot követően a kezeket alaposan meg kell mosni.</w:t>
            </w:r>
          </w:p>
          <w:p w:rsidR="001634A2" w:rsidRDefault="00883B9F" w:rsidP="00883B9F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A471D">
              <w:rPr>
                <w:sz w:val="22"/>
              </w:rPr>
              <w:t>P</w:t>
            </w:r>
            <w:r>
              <w:rPr>
                <w:sz w:val="22"/>
              </w:rPr>
              <w:t>401 Tárolás + 5°C feletti hőmérsékleten.</w:t>
            </w:r>
          </w:p>
          <w:p w:rsidR="00883B9F" w:rsidRDefault="00883B9F" w:rsidP="00883B9F">
            <w:pPr>
              <w:autoSpaceDE w:val="0"/>
              <w:autoSpaceDN w:val="0"/>
              <w:adjustRightInd w:val="0"/>
              <w:rPr>
                <w:sz w:val="22"/>
                <w:u w:val="single"/>
              </w:rPr>
            </w:pPr>
          </w:p>
          <w:p w:rsidR="00C507DF" w:rsidRDefault="00BE57C6" w:rsidP="005B348E">
            <w:pPr>
              <w:autoSpaceDE w:val="0"/>
              <w:autoSpaceDN w:val="0"/>
              <w:adjustRightInd w:val="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Kiegészítő információ / EUH mondatok:</w:t>
            </w:r>
          </w:p>
          <w:p w:rsidR="00FB03A7" w:rsidRDefault="00BE57C6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EUH 208 </w:t>
            </w:r>
            <w:r w:rsidR="00C3759D">
              <w:rPr>
                <w:sz w:val="22"/>
              </w:rPr>
              <w:t xml:space="preserve">Methylchloroisothiazolinone-t és Methylisothiazolinone-t tartalmaz. </w:t>
            </w:r>
          </w:p>
          <w:p w:rsidR="00BE57C6" w:rsidRPr="00BE57C6" w:rsidRDefault="00C3759D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Allergiás reakciót válthat ki.</w:t>
            </w:r>
            <w:r w:rsidR="00FB03A7">
              <w:rPr>
                <w:sz w:val="22"/>
              </w:rPr>
              <w:t xml:space="preserve"> Élelmiszerektől tartsuk távol! Tárolás fagymentes, hűvös helyen.</w:t>
            </w: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2.3. Egyéb veszélyek:</w:t>
            </w:r>
          </w:p>
          <w:p w:rsidR="005B348E" w:rsidRDefault="005B348E" w:rsidP="005B348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Nem ismert. A biztonsági adatlap 11. és 12. pontja</w:t>
            </w:r>
            <w:r w:rsidR="00905AE8">
              <w:rPr>
                <w:sz w:val="22"/>
              </w:rPr>
              <w:t xml:space="preserve"> tartalmazza a személyi és/vagy</w:t>
            </w:r>
            <w:r>
              <w:rPr>
                <w:sz w:val="22"/>
              </w:rPr>
              <w:t xml:space="preserve"> a környezeti kockázatokat.</w:t>
            </w:r>
          </w:p>
          <w:p w:rsidR="004D5823" w:rsidRDefault="004D5823" w:rsidP="005B348E">
            <w:pPr>
              <w:rPr>
                <w:rFonts w:ascii="Arial" w:hAnsi="Arial"/>
                <w:sz w:val="20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31424" w:rsidRDefault="00531424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3. </w:t>
            </w:r>
            <w:r w:rsidR="002C1667">
              <w:rPr>
                <w:b/>
                <w:sz w:val="22"/>
              </w:rPr>
              <w:t xml:space="preserve">szakasz: </w:t>
            </w:r>
            <w:r>
              <w:rPr>
                <w:b/>
                <w:sz w:val="22"/>
              </w:rPr>
              <w:t>Összetétel</w:t>
            </w:r>
            <w:r w:rsidR="000C4C52">
              <w:rPr>
                <w:b/>
                <w:sz w:val="22"/>
              </w:rPr>
              <w:t xml:space="preserve"> vagy összetevőkre vonatkozó adatok</w:t>
            </w:r>
          </w:p>
          <w:p w:rsidR="00531424" w:rsidRDefault="00531424">
            <w:pPr>
              <w:rPr>
                <w:b/>
                <w:sz w:val="22"/>
              </w:rPr>
            </w:pPr>
          </w:p>
          <w:tbl>
            <w:tblPr>
              <w:tblW w:w="88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320"/>
              <w:gridCol w:w="1407"/>
              <w:gridCol w:w="1275"/>
              <w:gridCol w:w="1843"/>
              <w:gridCol w:w="1418"/>
              <w:gridCol w:w="1559"/>
            </w:tblGrid>
            <w:tr w:rsidR="00921B80" w:rsidRPr="00BB590A" w:rsidTr="00921B80">
              <w:trPr>
                <w:trHeight w:val="703"/>
              </w:trPr>
              <w:tc>
                <w:tcPr>
                  <w:tcW w:w="1320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 xml:space="preserve">Veszélyes összetevők            </w:t>
                  </w:r>
                </w:p>
              </w:tc>
              <w:tc>
                <w:tcPr>
                  <w:tcW w:w="1407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 xml:space="preserve">CAS szám   </w:t>
                  </w:r>
                </w:p>
              </w:tc>
              <w:tc>
                <w:tcPr>
                  <w:tcW w:w="1275" w:type="dxa"/>
                </w:tcPr>
                <w:p w:rsidR="00921B80" w:rsidRPr="00BB590A" w:rsidRDefault="00921B80" w:rsidP="00921B80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>E</w:t>
                  </w:r>
                  <w:r>
                    <w:rPr>
                      <w:b/>
                      <w:sz w:val="20"/>
                      <w:szCs w:val="20"/>
                    </w:rPr>
                    <w:t xml:space="preserve">U </w:t>
                  </w:r>
                  <w:r w:rsidRPr="00BB590A">
                    <w:rPr>
                      <w:b/>
                      <w:sz w:val="20"/>
                      <w:szCs w:val="20"/>
                    </w:rPr>
                    <w:t xml:space="preserve">szám    </w:t>
                  </w:r>
                </w:p>
              </w:tc>
              <w:tc>
                <w:tcPr>
                  <w:tcW w:w="1843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>REACH regisztációs szám</w:t>
                  </w:r>
                </w:p>
              </w:tc>
              <w:tc>
                <w:tcPr>
                  <w:tcW w:w="1418" w:type="dxa"/>
                </w:tcPr>
                <w:p w:rsidR="00921B80" w:rsidRPr="00BB590A" w:rsidRDefault="00921B80" w:rsidP="00C20676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CLP szerinti jelölés</w:t>
                  </w:r>
                </w:p>
              </w:tc>
              <w:tc>
                <w:tcPr>
                  <w:tcW w:w="1559" w:type="dxa"/>
                </w:tcPr>
                <w:p w:rsidR="00921B80" w:rsidRPr="00BB590A" w:rsidRDefault="00921B80" w:rsidP="00F75545">
                  <w:pPr>
                    <w:rPr>
                      <w:b/>
                      <w:sz w:val="20"/>
                      <w:szCs w:val="20"/>
                    </w:rPr>
                  </w:pPr>
                  <w:r w:rsidRPr="00BB590A">
                    <w:rPr>
                      <w:b/>
                      <w:sz w:val="20"/>
                      <w:szCs w:val="20"/>
                    </w:rPr>
                    <w:t xml:space="preserve">Koncentráció (%)   </w:t>
                  </w:r>
                </w:p>
              </w:tc>
            </w:tr>
            <w:tr w:rsidR="00921B80" w:rsidRPr="005A67D9" w:rsidTr="00921B80">
              <w:trPr>
                <w:trHeight w:val="840"/>
              </w:trPr>
              <w:tc>
                <w:tcPr>
                  <w:tcW w:w="1320" w:type="dxa"/>
                </w:tcPr>
                <w:p w:rsidR="00921B80" w:rsidRPr="005A67D9" w:rsidRDefault="00921B80" w:rsidP="00304E8C">
                  <w:pPr>
                    <w:rPr>
                      <w:b/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Na-C12-C14-alkilszulfát, etoxilát</w:t>
                  </w:r>
                </w:p>
              </w:tc>
              <w:tc>
                <w:tcPr>
                  <w:tcW w:w="1407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68891-38-3</w:t>
                  </w:r>
                </w:p>
              </w:tc>
              <w:tc>
                <w:tcPr>
                  <w:tcW w:w="1275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500-234-8</w:t>
                  </w:r>
                </w:p>
              </w:tc>
              <w:tc>
                <w:tcPr>
                  <w:tcW w:w="1843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01-2119488639-16</w:t>
                  </w:r>
                </w:p>
              </w:tc>
              <w:tc>
                <w:tcPr>
                  <w:tcW w:w="1418" w:type="dxa"/>
                </w:tcPr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Skin. Irrit. 2</w:t>
                  </w:r>
                </w:p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H 315</w:t>
                  </w:r>
                </w:p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EyeDam. 1</w:t>
                  </w:r>
                </w:p>
                <w:p w:rsidR="00921B80" w:rsidRPr="005A67D9" w:rsidRDefault="00921B80" w:rsidP="00304E8C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H 318</w:t>
                  </w:r>
                </w:p>
              </w:tc>
              <w:tc>
                <w:tcPr>
                  <w:tcW w:w="1559" w:type="dxa"/>
                </w:tcPr>
                <w:p w:rsidR="00921B80" w:rsidRPr="005A67D9" w:rsidRDefault="009D3016" w:rsidP="00F755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5</w:t>
                  </w:r>
                </w:p>
              </w:tc>
            </w:tr>
            <w:tr w:rsidR="00921B80" w:rsidRPr="005A67D9" w:rsidTr="00921B80">
              <w:trPr>
                <w:trHeight w:val="840"/>
              </w:trPr>
              <w:tc>
                <w:tcPr>
                  <w:tcW w:w="1320" w:type="dxa"/>
                </w:tcPr>
                <w:p w:rsidR="00921B80" w:rsidRPr="005A67D9" w:rsidRDefault="00921B80" w:rsidP="00C20676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Cocoamido-propil-betain</w:t>
                  </w:r>
                </w:p>
              </w:tc>
              <w:tc>
                <w:tcPr>
                  <w:tcW w:w="1407" w:type="dxa"/>
                </w:tcPr>
                <w:p w:rsidR="00921B80" w:rsidRPr="005A67D9" w:rsidRDefault="00921B80" w:rsidP="00C20676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61789-40-0</w:t>
                  </w:r>
                </w:p>
              </w:tc>
              <w:tc>
                <w:tcPr>
                  <w:tcW w:w="1275" w:type="dxa"/>
                </w:tcPr>
                <w:p w:rsidR="00921B80" w:rsidRPr="005A67D9" w:rsidRDefault="00921B80" w:rsidP="00C20676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263-058-8</w:t>
                  </w:r>
                </w:p>
              </w:tc>
              <w:tc>
                <w:tcPr>
                  <w:tcW w:w="1843" w:type="dxa"/>
                </w:tcPr>
                <w:p w:rsidR="00921B80" w:rsidRPr="005A67D9" w:rsidRDefault="00921B80" w:rsidP="00B052EE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01-2119488533-30-0004</w:t>
                  </w:r>
                </w:p>
              </w:tc>
              <w:tc>
                <w:tcPr>
                  <w:tcW w:w="1418" w:type="dxa"/>
                </w:tcPr>
                <w:p w:rsidR="00921B80" w:rsidRDefault="00921B80" w:rsidP="00DD463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EyeDam. 1</w:t>
                  </w:r>
                </w:p>
                <w:p w:rsidR="00921B80" w:rsidRPr="005A67D9" w:rsidRDefault="00921B80" w:rsidP="00B052EE">
                  <w:pPr>
                    <w:rPr>
                      <w:sz w:val="22"/>
                      <w:szCs w:val="22"/>
                    </w:rPr>
                  </w:pPr>
                  <w:r w:rsidRPr="005A67D9">
                    <w:rPr>
                      <w:sz w:val="22"/>
                      <w:szCs w:val="22"/>
                    </w:rPr>
                    <w:t>H318</w:t>
                  </w:r>
                </w:p>
              </w:tc>
              <w:tc>
                <w:tcPr>
                  <w:tcW w:w="1559" w:type="dxa"/>
                </w:tcPr>
                <w:p w:rsidR="00921B80" w:rsidRPr="005A67D9" w:rsidRDefault="009D3016" w:rsidP="00F755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3</w:t>
                  </w:r>
                </w:p>
              </w:tc>
            </w:tr>
          </w:tbl>
          <w:p w:rsidR="00531424" w:rsidRDefault="00531424">
            <w:pPr>
              <w:rPr>
                <w:sz w:val="22"/>
              </w:rPr>
            </w:pPr>
          </w:p>
          <w:p w:rsidR="00317E7E" w:rsidRDefault="00317E7E">
            <w:pPr>
              <w:rPr>
                <w:sz w:val="22"/>
              </w:rPr>
            </w:pPr>
            <w:r>
              <w:rPr>
                <w:sz w:val="22"/>
              </w:rPr>
              <w:t>A termék keverék, vizes oldat.</w:t>
            </w:r>
          </w:p>
          <w:p w:rsidR="00F71913" w:rsidRDefault="00F71913" w:rsidP="00F7191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Nem veszélyes összetevő(k), vagy koncentrációjuk nem éri el a besorolási értéket: </w:t>
            </w:r>
            <w:r w:rsidR="00317E7E">
              <w:rPr>
                <w:sz w:val="22"/>
              </w:rPr>
              <w:t xml:space="preserve">tartósítószer, </w:t>
            </w:r>
            <w:r>
              <w:rPr>
                <w:sz w:val="22"/>
              </w:rPr>
              <w:t>illatanyag, színezőanyag</w:t>
            </w:r>
            <w:r w:rsidR="001634A2">
              <w:rPr>
                <w:sz w:val="22"/>
              </w:rPr>
              <w:t>.</w:t>
            </w:r>
          </w:p>
          <w:p w:rsidR="00F71913" w:rsidRDefault="00F71913" w:rsidP="00F7191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A veszélyes anyagok kockázataira utaló </w:t>
            </w:r>
            <w:r w:rsidR="003D6BE7">
              <w:rPr>
                <w:sz w:val="22"/>
              </w:rPr>
              <w:t>H</w:t>
            </w:r>
            <w:r>
              <w:rPr>
                <w:sz w:val="22"/>
              </w:rPr>
              <w:t xml:space="preserve"> mondatok teljes szövegét az adatlap 16.</w:t>
            </w:r>
            <w:r w:rsidR="003D6BE7">
              <w:rPr>
                <w:sz w:val="22"/>
              </w:rPr>
              <w:t xml:space="preserve"> pontja közli.</w:t>
            </w:r>
          </w:p>
          <w:p w:rsidR="00480A66" w:rsidRDefault="00480A66" w:rsidP="003D6BE7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4D5823" w:rsidRDefault="004D5823" w:rsidP="004D582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4. szakasz: Elsősegély</w:t>
            </w:r>
            <w:r w:rsidR="00F274F6">
              <w:rPr>
                <w:b/>
                <w:sz w:val="22"/>
              </w:rPr>
              <w:t>nyújtás</w:t>
            </w:r>
          </w:p>
          <w:p w:rsidR="004D5823" w:rsidRDefault="004D5823" w:rsidP="004D5823">
            <w:pPr>
              <w:rPr>
                <w:b/>
                <w:sz w:val="22"/>
              </w:rPr>
            </w:pPr>
          </w:p>
          <w:p w:rsidR="004D5823" w:rsidRDefault="004D5823" w:rsidP="004D582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4.1. Elsősegély-nyújtási intézkedések ismertetése: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Belégzés esetén</w:t>
            </w:r>
            <w:r w:rsidRPr="00861BB6">
              <w:rPr>
                <w:sz w:val="22"/>
                <w:szCs w:val="22"/>
              </w:rPr>
              <w:t xml:space="preserve">: A sérültet friss levegőn nyugalomba kell helyezni, és panasz esetén orvosi ellátást kell biztosítani. 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Bőrre jutás esetén:</w:t>
            </w:r>
            <w:r w:rsidRPr="00861BB6">
              <w:rPr>
                <w:sz w:val="22"/>
                <w:szCs w:val="22"/>
              </w:rPr>
              <w:t xml:space="preserve"> Bő vízzel le kell öblíteni. 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Szembe jutás esetén</w:t>
            </w:r>
            <w:r w:rsidRPr="00861BB6">
              <w:rPr>
                <w:sz w:val="22"/>
                <w:szCs w:val="22"/>
              </w:rPr>
              <w:t>: Legalább 10-15 percig tartó szemöblítést kell végezni folyó vízzel, a szemhéjszélek széthúzása és a szemgolyó állandó mozgatása közben. Távolítsuk el a kontak</w:t>
            </w:r>
            <w:r w:rsidR="00905AE8">
              <w:rPr>
                <w:sz w:val="22"/>
                <w:szCs w:val="22"/>
              </w:rPr>
              <w:t>t</w:t>
            </w:r>
            <w:r w:rsidRPr="00861BB6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4D5823" w:rsidRPr="00861BB6" w:rsidRDefault="004D5823" w:rsidP="004D5823">
            <w:pPr>
              <w:ind w:right="-143"/>
              <w:rPr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Lenyelés esetén:</w:t>
            </w:r>
            <w:r w:rsidRPr="00861BB6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4D5823" w:rsidRPr="00861BB6" w:rsidRDefault="004D5823" w:rsidP="004D5823">
            <w:pPr>
              <w:spacing w:before="120" w:after="120"/>
              <w:ind w:right="-142"/>
              <w:rPr>
                <w:b/>
              </w:rPr>
            </w:pPr>
            <w:r w:rsidRPr="00861BB6">
              <w:rPr>
                <w:b/>
                <w:sz w:val="22"/>
              </w:rPr>
              <w:t>4.2</w:t>
            </w:r>
            <w:r w:rsidRPr="00861BB6">
              <w:rPr>
                <w:b/>
              </w:rPr>
              <w:t>.</w:t>
            </w:r>
            <w:r>
              <w:rPr>
                <w:b/>
              </w:rPr>
              <w:t xml:space="preserve">A legfontosabb akut és késleltetett </w:t>
            </w:r>
            <w:r w:rsidRPr="00861BB6">
              <w:rPr>
                <w:b/>
              </w:rPr>
              <w:t>tünetek és hatások:</w:t>
            </w:r>
            <w:r>
              <w:rPr>
                <w:b/>
              </w:rPr>
              <w:br/>
            </w:r>
            <w:r w:rsidRPr="00861BB6">
              <w:rPr>
                <w:b/>
              </w:rPr>
              <w:t>Belégzés</w:t>
            </w:r>
            <w:r w:rsidRPr="00861BB6">
              <w:t>: Rendeltetés szerű felhasználás esetén belégzési veszély nem léphet fel.</w:t>
            </w:r>
            <w:r>
              <w:rPr>
                <w:b/>
              </w:rPr>
              <w:br/>
            </w:r>
            <w:r w:rsidRPr="00861BB6">
              <w:rPr>
                <w:b/>
              </w:rPr>
              <w:lastRenderedPageBreak/>
              <w:t>Bőr:</w:t>
            </w:r>
            <w:r w:rsidR="00571BC2">
              <w:t xml:space="preserve">Sérült bőrfelülettel </w:t>
            </w:r>
            <w:r w:rsidRPr="00861BB6">
              <w:t xml:space="preserve">történő érintkezés esetén irritációt válthat ki. </w:t>
            </w:r>
            <w:r>
              <w:rPr>
                <w:b/>
              </w:rPr>
              <w:br/>
            </w:r>
            <w:r w:rsidRPr="00861BB6">
              <w:rPr>
                <w:b/>
              </w:rPr>
              <w:t>Szem:</w:t>
            </w:r>
            <w:r w:rsidRPr="00861BB6">
              <w:t xml:space="preserve"> Irritálhatja a szemet. Irritációt, szemvörösséget okozhat.</w:t>
            </w:r>
            <w:r>
              <w:rPr>
                <w:b/>
              </w:rPr>
              <w:br/>
            </w:r>
            <w:r w:rsidRPr="00861BB6">
              <w:rPr>
                <w:b/>
              </w:rPr>
              <w:t>Lenyelés</w:t>
            </w:r>
            <w:r w:rsidRPr="00861BB6">
              <w:t>: Hányinger, hasfájás.</w:t>
            </w:r>
          </w:p>
          <w:p w:rsidR="004D5823" w:rsidRPr="00861BB6" w:rsidRDefault="004D5823" w:rsidP="004D5823">
            <w:pPr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861BB6">
              <w:rPr>
                <w:b/>
                <w:sz w:val="22"/>
                <w:szCs w:val="22"/>
              </w:rPr>
              <w:t>4.3. A szükséges azonnali orvosi ellátás és különleges ellátás jelzése:</w:t>
            </w:r>
          </w:p>
          <w:p w:rsidR="004D5823" w:rsidRDefault="004D5823" w:rsidP="004D5823">
            <w:pPr>
              <w:rPr>
                <w:b/>
                <w:sz w:val="22"/>
              </w:rPr>
            </w:pPr>
            <w:r w:rsidRPr="00861BB6">
              <w:rPr>
                <w:sz w:val="22"/>
                <w:szCs w:val="22"/>
              </w:rPr>
              <w:t>Lenyelés esetén szájüreget vízzel alaposan ki kell öblíteni, vizet kell itatni. Hánytatni nem szabad. A szennyezett, átitatódott ruházat levétele után a bőrt, azonnal folyó vízzel le kell öblíteni. Az orvosi segítséget nyújtó személyek munkáját segíteni kell.</w:t>
            </w:r>
          </w:p>
          <w:p w:rsidR="00531424" w:rsidRDefault="00531424">
            <w:pPr>
              <w:jc w:val="both"/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310490" w:rsidRPr="00F53E91" w:rsidRDefault="00310490" w:rsidP="00310490">
            <w:pPr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 szakasz: Tűzvédelmi intézkedések</w:t>
            </w:r>
            <w:r w:rsidR="00F31D10">
              <w:rPr>
                <w:b/>
                <w:sz w:val="22"/>
                <w:szCs w:val="22"/>
              </w:rPr>
              <w:t>*</w:t>
            </w:r>
          </w:p>
          <w:p w:rsidR="00317E7E" w:rsidRDefault="00317E7E" w:rsidP="00310490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</w:p>
          <w:p w:rsidR="00310490" w:rsidRPr="00F53E91" w:rsidRDefault="00310490" w:rsidP="00310490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5.1.Oltóanyag:</w:t>
            </w:r>
          </w:p>
          <w:p w:rsidR="00310490" w:rsidRPr="00F53E91" w:rsidRDefault="00310490" w:rsidP="00310490">
            <w:pPr>
              <w:tabs>
                <w:tab w:val="left" w:pos="567"/>
              </w:tabs>
              <w:ind w:left="360" w:right="-142"/>
              <w:rPr>
                <w:sz w:val="22"/>
                <w:szCs w:val="22"/>
              </w:rPr>
            </w:pPr>
            <w:r w:rsidRPr="00F53E91">
              <w:rPr>
                <w:sz w:val="22"/>
                <w:szCs w:val="22"/>
                <w:u w:val="single"/>
              </w:rPr>
              <w:t>A megfelelő oltóanyag:</w:t>
            </w:r>
            <w:r w:rsidRPr="00F53E91">
              <w:rPr>
                <w:sz w:val="22"/>
                <w:szCs w:val="22"/>
              </w:rPr>
              <w:t xml:space="preserve"> Vízsugár, tűzoltóhab, tűzoltópor, CO</w:t>
            </w:r>
            <w:r w:rsidRPr="00F53E91">
              <w:rPr>
                <w:sz w:val="22"/>
                <w:szCs w:val="22"/>
                <w:vertAlign w:val="subscript"/>
              </w:rPr>
              <w:t>2</w:t>
            </w:r>
          </w:p>
          <w:p w:rsidR="00310490" w:rsidRPr="00F53E91" w:rsidRDefault="00310490" w:rsidP="00310490">
            <w:pPr>
              <w:tabs>
                <w:tab w:val="left" w:pos="567"/>
              </w:tabs>
              <w:ind w:left="360" w:right="-142"/>
              <w:rPr>
                <w:sz w:val="22"/>
                <w:szCs w:val="22"/>
              </w:rPr>
            </w:pPr>
            <w:r w:rsidRPr="00F53E91">
              <w:rPr>
                <w:sz w:val="22"/>
                <w:szCs w:val="22"/>
                <w:u w:val="single"/>
              </w:rPr>
              <w:t>Alkalmatlan oltóanyag</w:t>
            </w:r>
            <w:r w:rsidRPr="00F53E91">
              <w:rPr>
                <w:sz w:val="22"/>
                <w:szCs w:val="22"/>
              </w:rPr>
              <w:t>: Nem ismert.</w:t>
            </w:r>
          </w:p>
          <w:p w:rsidR="00310490" w:rsidRPr="00F53E91" w:rsidRDefault="00310490" w:rsidP="00310490">
            <w:pPr>
              <w:tabs>
                <w:tab w:val="left" w:pos="567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5.2.A keverékből származó különleges veszélyek:</w:t>
            </w:r>
          </w:p>
          <w:p w:rsidR="00310490" w:rsidRDefault="00310490" w:rsidP="00310490">
            <w:pPr>
              <w:spacing w:after="120"/>
              <w:ind w:left="360" w:right="-142"/>
              <w:rPr>
                <w:sz w:val="22"/>
                <w:szCs w:val="22"/>
              </w:rPr>
            </w:pPr>
            <w:r w:rsidRPr="00F53E91">
              <w:rPr>
                <w:sz w:val="22"/>
                <w:szCs w:val="22"/>
              </w:rPr>
              <w:t xml:space="preserve">Nem ismert. </w:t>
            </w:r>
          </w:p>
          <w:p w:rsidR="00310490" w:rsidRPr="00F53E91" w:rsidRDefault="00310490" w:rsidP="00310490">
            <w:pPr>
              <w:spacing w:after="120"/>
              <w:ind w:right="-142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5.3.Tűzoltóknak szóló javaslat:</w:t>
            </w:r>
          </w:p>
          <w:p w:rsidR="00531424" w:rsidRDefault="00F31D10" w:rsidP="0031049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Az edényzet felmelegedése esetén porlasztott vízzel való hűtés javasolt. </w:t>
            </w:r>
            <w:r w:rsidR="00310490" w:rsidRPr="00F53E91">
              <w:rPr>
                <w:sz w:val="22"/>
                <w:szCs w:val="22"/>
              </w:rPr>
              <w:t xml:space="preserve">Tűzoltásnál használni kell az egyéni védőfelszerelést. </w:t>
            </w:r>
          </w:p>
          <w:p w:rsidR="009E7C98" w:rsidRDefault="009E7C98" w:rsidP="00310490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9F5C7C" w:rsidRPr="00F53E91" w:rsidRDefault="009F5C7C" w:rsidP="009F5C7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 szakasz: Intézked</w:t>
            </w:r>
            <w:r w:rsidR="002C6126">
              <w:rPr>
                <w:b/>
                <w:sz w:val="22"/>
                <w:szCs w:val="22"/>
              </w:rPr>
              <w:t>ések véletlenszerű expozíciónál</w:t>
            </w:r>
            <w:r w:rsidR="00F31D10">
              <w:rPr>
                <w:b/>
                <w:sz w:val="22"/>
                <w:szCs w:val="22"/>
              </w:rPr>
              <w:t>*</w:t>
            </w:r>
          </w:p>
          <w:p w:rsidR="009F5C7C" w:rsidRPr="00F53E91" w:rsidRDefault="009F5C7C" w:rsidP="009F5C7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5037EA" w:rsidRDefault="009F5C7C" w:rsidP="009F5C7C">
            <w:pPr>
              <w:tabs>
                <w:tab w:val="left" w:pos="567"/>
              </w:tabs>
              <w:spacing w:after="120"/>
              <w:ind w:right="-142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6.1. Személyi óvintézkedések, egyéni védőeszközök és vészhelyzeti eljárások:</w:t>
            </w:r>
            <w:r w:rsidRPr="00F53E91">
              <w:rPr>
                <w:b/>
                <w:sz w:val="22"/>
                <w:szCs w:val="22"/>
              </w:rPr>
              <w:br/>
            </w:r>
            <w:r w:rsidRPr="00F53E91">
              <w:rPr>
                <w:sz w:val="22"/>
                <w:szCs w:val="22"/>
              </w:rPr>
              <w:t xml:space="preserve">Kerülni kell a termék szemmel és </w:t>
            </w:r>
            <w:r w:rsidR="005037EA">
              <w:rPr>
                <w:sz w:val="22"/>
                <w:szCs w:val="22"/>
              </w:rPr>
              <w:t xml:space="preserve">a sérült </w:t>
            </w:r>
            <w:r w:rsidRPr="00F53E91">
              <w:rPr>
                <w:sz w:val="22"/>
                <w:szCs w:val="22"/>
              </w:rPr>
              <w:t xml:space="preserve">bőrrel való érintkezését. </w:t>
            </w:r>
          </w:p>
          <w:p w:rsidR="005037EA" w:rsidRPr="00F53E91" w:rsidRDefault="005037EA" w:rsidP="005037EA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Légzésvédelem</w:t>
            </w:r>
            <w:r w:rsidRPr="00F53E91">
              <w:rPr>
                <w:sz w:val="22"/>
                <w:szCs w:val="22"/>
              </w:rPr>
              <w:t>: Gyakorlatilag nem fordulhat elő veszély, tűz esetén egyéni légzésvédő.</w:t>
            </w:r>
            <w:r w:rsidRPr="00F53E91">
              <w:rPr>
                <w:b/>
                <w:sz w:val="22"/>
                <w:szCs w:val="22"/>
              </w:rPr>
              <w:br/>
              <w:t>Kézvédelem:</w:t>
            </w:r>
            <w:r w:rsidR="00883B9F">
              <w:rPr>
                <w:sz w:val="22"/>
                <w:szCs w:val="22"/>
              </w:rPr>
              <w:t>Védőkesztyű használata ajánlott</w:t>
            </w:r>
            <w:r w:rsidR="00570763">
              <w:rPr>
                <w:sz w:val="22"/>
                <w:szCs w:val="22"/>
              </w:rPr>
              <w:t xml:space="preserve"> sérült bőrrel való érintkezés esetén</w:t>
            </w:r>
            <w:r>
              <w:rPr>
                <w:sz w:val="22"/>
                <w:szCs w:val="22"/>
              </w:rPr>
              <w:t>.</w:t>
            </w:r>
            <w:r w:rsidRPr="00F53E91">
              <w:rPr>
                <w:b/>
                <w:sz w:val="22"/>
                <w:szCs w:val="22"/>
              </w:rPr>
              <w:br/>
              <w:t>Szemvédelem</w:t>
            </w:r>
            <w:r w:rsidRPr="00F53E91">
              <w:rPr>
                <w:sz w:val="22"/>
                <w:szCs w:val="22"/>
              </w:rPr>
              <w:t xml:space="preserve">: </w:t>
            </w:r>
            <w:r w:rsidR="00883B9F">
              <w:rPr>
                <w:sz w:val="22"/>
                <w:szCs w:val="22"/>
              </w:rPr>
              <w:t>Védőszemüveg használata ajánlott.</w:t>
            </w:r>
            <w:r>
              <w:rPr>
                <w:sz w:val="22"/>
                <w:szCs w:val="22"/>
              </w:rPr>
              <w:t xml:space="preserve"> Kerüljük a termék szembe jutását.</w:t>
            </w:r>
            <w:r w:rsidRPr="00F53E91">
              <w:rPr>
                <w:b/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t xml:space="preserve">Lenyelés: </w:t>
            </w:r>
            <w:r w:rsidRPr="00804BC7">
              <w:rPr>
                <w:sz w:val="22"/>
                <w:szCs w:val="22"/>
              </w:rPr>
              <w:t>Kerüljük a termék lenyelését.</w:t>
            </w:r>
          </w:p>
          <w:p w:rsidR="009F5C7C" w:rsidRPr="00F53E91" w:rsidRDefault="009F5C7C" w:rsidP="009F5C7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6.2. Környezetvédelemi óvintézkedések:</w:t>
            </w:r>
            <w:r w:rsidRPr="00F53E91">
              <w:rPr>
                <w:sz w:val="22"/>
                <w:szCs w:val="22"/>
              </w:rPr>
              <w:br/>
            </w:r>
            <w:r w:rsidR="00F31D10">
              <w:rPr>
                <w:sz w:val="22"/>
                <w:szCs w:val="22"/>
              </w:rPr>
              <w:t>A tömény keveréket talajba, élővizekbe és kezelés nélkül közcsatornába juttatni nem szabad. A vízzel hígított készítmény közcsatornába engedhető.</w:t>
            </w:r>
          </w:p>
          <w:p w:rsidR="009F5C7C" w:rsidRPr="00F53E91" w:rsidRDefault="009F5C7C" w:rsidP="009F5C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53E91">
              <w:rPr>
                <w:b/>
                <w:sz w:val="22"/>
                <w:szCs w:val="22"/>
              </w:rPr>
              <w:t>6.3. A területi elhatárolás és szennyezés</w:t>
            </w:r>
            <w:r>
              <w:rPr>
                <w:b/>
                <w:sz w:val="22"/>
                <w:szCs w:val="22"/>
              </w:rPr>
              <w:t>-</w:t>
            </w:r>
            <w:r w:rsidRPr="00F53E91">
              <w:rPr>
                <w:b/>
                <w:sz w:val="22"/>
                <w:szCs w:val="22"/>
              </w:rPr>
              <w:t>mentesítés módszerei és anyagai:</w:t>
            </w:r>
            <w:r>
              <w:rPr>
                <w:b/>
                <w:sz w:val="22"/>
                <w:szCs w:val="22"/>
              </w:rPr>
              <w:br/>
            </w:r>
            <w:r w:rsidR="005037EA">
              <w:rPr>
                <w:sz w:val="22"/>
                <w:szCs w:val="22"/>
              </w:rPr>
              <w:t>Kis mennyiség kiömlése esetén sok vízzel le kell öblíteni. Nagy mennyiség esetén a</w:t>
            </w:r>
            <w:r w:rsidR="005037EA" w:rsidRPr="00F53E91">
              <w:rPr>
                <w:sz w:val="22"/>
                <w:szCs w:val="22"/>
              </w:rPr>
              <w:t xml:space="preserve"> kiömlött keveréket felszívóképes inert ásványi anyaggal (pl. homok</w:t>
            </w:r>
            <w:r w:rsidR="005037EA">
              <w:rPr>
                <w:sz w:val="22"/>
                <w:szCs w:val="22"/>
              </w:rPr>
              <w:t>,föld, tőzeg</w:t>
            </w:r>
            <w:r w:rsidR="005037EA" w:rsidRPr="00F53E91">
              <w:rPr>
                <w:sz w:val="22"/>
                <w:szCs w:val="22"/>
              </w:rPr>
              <w:t>) kell felvenni</w:t>
            </w:r>
            <w:r w:rsidR="005037EA">
              <w:rPr>
                <w:sz w:val="22"/>
                <w:szCs w:val="22"/>
              </w:rPr>
              <w:t>,a</w:t>
            </w:r>
            <w:r w:rsidR="005037EA" w:rsidRPr="00F53E91">
              <w:rPr>
                <w:sz w:val="22"/>
                <w:szCs w:val="22"/>
              </w:rPr>
              <w:t>z átnedvesedett felületeket - különösképpen a közlekedő utakat- sok vízzel meg kell tisztítani a csúszásveszély elhárítása céljából</w:t>
            </w:r>
          </w:p>
          <w:p w:rsidR="009F5C7C" w:rsidRDefault="009F5C7C" w:rsidP="009F5C7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F53E91">
              <w:rPr>
                <w:b/>
                <w:sz w:val="22"/>
                <w:szCs w:val="22"/>
              </w:rPr>
              <w:t>6.4. Hivatkozás más szakaszokra:</w:t>
            </w:r>
            <w:r w:rsidRPr="00F53E91">
              <w:rPr>
                <w:b/>
                <w:sz w:val="22"/>
                <w:szCs w:val="22"/>
              </w:rPr>
              <w:br/>
            </w:r>
            <w:r w:rsidRPr="00F53E91">
              <w:rPr>
                <w:sz w:val="22"/>
                <w:szCs w:val="22"/>
              </w:rPr>
              <w:t>Sürgősségi kapcsolatra vonatkozó információkat lásd az 1. pontban. A személyi védőfelszerelésre az információk a 8. pontban, a hulladék kezelés a 13. pontban található.</w:t>
            </w:r>
          </w:p>
          <w:p w:rsidR="00531424" w:rsidRDefault="00531424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8F7AF7" w:rsidRDefault="008F7AF7" w:rsidP="008F7AF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>
              <w:rPr>
                <w:b/>
                <w:sz w:val="22"/>
              </w:rPr>
              <w:t>7. szakasz: Kezelés és tárolás</w:t>
            </w:r>
            <w:r w:rsidR="00086A6C">
              <w:rPr>
                <w:b/>
                <w:sz w:val="22"/>
              </w:rPr>
              <w:t>*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8F7AF7" w:rsidRDefault="008F7AF7" w:rsidP="008F7AF7">
            <w:pPr>
              <w:tabs>
                <w:tab w:val="left" w:pos="567"/>
              </w:tabs>
              <w:ind w:right="-142"/>
              <w:rPr>
                <w:sz w:val="22"/>
              </w:rPr>
            </w:pPr>
            <w:r>
              <w:rPr>
                <w:b/>
                <w:sz w:val="22"/>
              </w:rPr>
              <w:t>7.1. A biztonságos kezelésre irányuló óvintézkedések:</w:t>
            </w:r>
          </w:p>
          <w:p w:rsidR="008F7AF7" w:rsidRPr="00D8573F" w:rsidRDefault="008F7AF7" w:rsidP="008F7AF7">
            <w:pPr>
              <w:tabs>
                <w:tab w:val="left" w:pos="567"/>
              </w:tabs>
              <w:ind w:right="-142"/>
              <w:rPr>
                <w:rFonts w:ascii="Arial" w:hAnsi="Arial"/>
                <w:sz w:val="28"/>
              </w:rPr>
            </w:pPr>
            <w:r w:rsidRPr="009F040E">
              <w:rPr>
                <w:sz w:val="22"/>
                <w:szCs w:val="22"/>
              </w:rPr>
              <w:t>Az általános munkavédelmi utasításokat be kell tartani. Munka közben étkezni, dohányozni nem szabad.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A tűzrendészeti előírásokat be kell tartani.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b/>
                <w:sz w:val="22"/>
              </w:rPr>
              <w:t>7.2. A biztonságos tárolás feltételei, az esetleges összeférhetetlenséggel együtt: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Eredeti, zárt csomagolásban, nyílt lángtól, gyújtóforrástól távol, hűvös helyen, élelmiszerektől elkülönítve kell tárolni. </w:t>
            </w:r>
            <w:r w:rsidR="00F31D10">
              <w:rPr>
                <w:sz w:val="22"/>
              </w:rPr>
              <w:t>Javasolt tárolási hőmérséklet 5-20 °C</w:t>
            </w:r>
          </w:p>
          <w:p w:rsidR="008F7AF7" w:rsidRDefault="008F7AF7" w:rsidP="008F7AF7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Gyermekek kezébe nem kerülhet. </w:t>
            </w:r>
          </w:p>
          <w:p w:rsidR="008F7AF7" w:rsidRDefault="008F7AF7" w:rsidP="008F7AF7">
            <w:pPr>
              <w:rPr>
                <w:b/>
                <w:sz w:val="22"/>
              </w:rPr>
            </w:pPr>
            <w:r w:rsidRPr="0083228F">
              <w:rPr>
                <w:b/>
                <w:sz w:val="22"/>
              </w:rPr>
              <w:t>7.3. Meghatározott végfelhasználás:</w:t>
            </w:r>
          </w:p>
          <w:p w:rsidR="00531424" w:rsidRDefault="008F7AF7" w:rsidP="008F7AF7">
            <w:pPr>
              <w:rPr>
                <w:sz w:val="22"/>
              </w:rPr>
            </w:pPr>
            <w:r w:rsidRPr="0083228F">
              <w:rPr>
                <w:sz w:val="22"/>
              </w:rPr>
              <w:t>A keverékre vonatkozóan nem áll rendelkezésre.</w:t>
            </w:r>
          </w:p>
          <w:p w:rsidR="009E7C98" w:rsidRDefault="009E7C98" w:rsidP="008F7AF7">
            <w:pPr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7F715E" w:rsidRPr="003E4ED8" w:rsidRDefault="007F715E" w:rsidP="007F715E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E4ED8">
              <w:rPr>
                <w:b/>
                <w:sz w:val="22"/>
                <w:szCs w:val="22"/>
              </w:rPr>
              <w:t>8. szakasz: Az expozíció ellenőrzése/egyéni védelem</w:t>
            </w:r>
            <w:r w:rsidR="00086A6C">
              <w:rPr>
                <w:b/>
                <w:sz w:val="22"/>
                <w:szCs w:val="22"/>
              </w:rPr>
              <w:t>*</w:t>
            </w:r>
          </w:p>
          <w:p w:rsidR="007F715E" w:rsidRPr="003E4ED8" w:rsidRDefault="007F715E" w:rsidP="007F715E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7F715E" w:rsidRPr="003E4ED8" w:rsidRDefault="007F715E" w:rsidP="007F715E">
            <w:pPr>
              <w:pStyle w:val="Szvegtrzs"/>
              <w:rPr>
                <w:sz w:val="22"/>
                <w:szCs w:val="22"/>
              </w:rPr>
            </w:pPr>
            <w:r w:rsidRPr="003E4ED8">
              <w:rPr>
                <w:b/>
                <w:sz w:val="22"/>
                <w:szCs w:val="22"/>
              </w:rPr>
              <w:t>8.1. Ellenőrzési paraméterek:</w:t>
            </w:r>
            <w:r w:rsidRPr="003E4ED8">
              <w:rPr>
                <w:sz w:val="22"/>
                <w:szCs w:val="22"/>
              </w:rPr>
              <w:br/>
            </w:r>
            <w:r w:rsidRPr="003E4ED8">
              <w:rPr>
                <w:b/>
                <w:sz w:val="22"/>
                <w:szCs w:val="22"/>
              </w:rPr>
              <w:t>Alkotórészek munkahelyi levegőben megengedett ÁK- és CK-értékei, illetőleg eltűrhető MK-   értékei (25/2000. (IX. 30.) EüM-SzCsM együttes rendelet)</w:t>
            </w:r>
            <w:r w:rsidRPr="003E4ED8">
              <w:rPr>
                <w:sz w:val="22"/>
                <w:szCs w:val="22"/>
              </w:rPr>
              <w:t>: Nincs ide vonatkozó adat.</w:t>
            </w:r>
          </w:p>
          <w:p w:rsidR="007F715E" w:rsidRPr="003E4ED8" w:rsidRDefault="007F715E" w:rsidP="007F715E">
            <w:pPr>
              <w:tabs>
                <w:tab w:val="left" w:pos="4536"/>
                <w:tab w:val="left" w:pos="6237"/>
              </w:tabs>
              <w:rPr>
                <w:b/>
                <w:sz w:val="22"/>
                <w:szCs w:val="22"/>
              </w:rPr>
            </w:pPr>
            <w:r w:rsidRPr="003E4ED8">
              <w:rPr>
                <w:b/>
                <w:sz w:val="22"/>
                <w:szCs w:val="22"/>
              </w:rPr>
              <w:t>8.2. Az expozíció ellenőrzése:</w:t>
            </w:r>
          </w:p>
          <w:p w:rsidR="007F715E" w:rsidRPr="000A285F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b/>
                <w:szCs w:val="22"/>
              </w:rPr>
            </w:pPr>
            <w:r w:rsidRPr="000A285F">
              <w:rPr>
                <w:rFonts w:ascii="Times New Roman" w:hAnsi="Times New Roman"/>
                <w:b/>
                <w:szCs w:val="22"/>
              </w:rPr>
              <w:t>8.2.1.Műszaki ellenőrzés:</w:t>
            </w:r>
          </w:p>
          <w:p w:rsidR="007F715E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Szemmosót és zuhanyzóhelyet kell biztosítani közel a munkaállomáshoz.</w:t>
            </w:r>
          </w:p>
          <w:p w:rsidR="007F715E" w:rsidRPr="000A285F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b/>
                <w:szCs w:val="22"/>
              </w:rPr>
            </w:pPr>
            <w:r w:rsidRPr="000A285F">
              <w:rPr>
                <w:rFonts w:ascii="Times New Roman" w:hAnsi="Times New Roman"/>
                <w:b/>
                <w:szCs w:val="22"/>
              </w:rPr>
              <w:t>8.2.2. Egyéni óvintézkedések, védőeszközök</w:t>
            </w:r>
          </w:p>
          <w:p w:rsidR="007F715E" w:rsidRPr="003E4ED8" w:rsidRDefault="007F715E" w:rsidP="007F715E">
            <w:pPr>
              <w:pStyle w:val="Szvegblokk"/>
              <w:ind w:left="0" w:right="-142"/>
              <w:rPr>
                <w:rFonts w:ascii="Times New Roman" w:hAnsi="Times New Roman"/>
                <w:szCs w:val="22"/>
              </w:rPr>
            </w:pPr>
            <w:r w:rsidRPr="003E4ED8">
              <w:rPr>
                <w:rFonts w:ascii="Times New Roman" w:hAnsi="Times New Roman"/>
                <w:szCs w:val="22"/>
              </w:rPr>
              <w:t xml:space="preserve">Az általános munkavédelmi utasításokat és munkahigiéniás szabályokat be kell tartani. A dolgozókkal meg kell ismertetni a készítmény toxikológiai tulajdonságait és a felhasználás munkaegészségügyi előírásait, külön is fel kell hívni figyelmüket a készítmény irritáló hatására. </w:t>
            </w:r>
          </w:p>
          <w:p w:rsidR="007F715E" w:rsidRPr="003E4ED8" w:rsidRDefault="007F715E" w:rsidP="007F715E">
            <w:pPr>
              <w:ind w:right="-142"/>
              <w:rPr>
                <w:sz w:val="22"/>
                <w:szCs w:val="22"/>
              </w:rPr>
            </w:pPr>
            <w:r w:rsidRPr="003E4ED8">
              <w:rPr>
                <w:sz w:val="22"/>
                <w:szCs w:val="22"/>
              </w:rPr>
              <w:t>Körültekintő munkával el kell kerülni a termék kiömlését, kifröccsenését, szembe</w:t>
            </w:r>
            <w:r w:rsidR="007620C1">
              <w:rPr>
                <w:sz w:val="22"/>
                <w:szCs w:val="22"/>
              </w:rPr>
              <w:t xml:space="preserve"> kerülését</w:t>
            </w:r>
            <w:r w:rsidRPr="003E4ED8">
              <w:rPr>
                <w:sz w:val="22"/>
                <w:szCs w:val="22"/>
              </w:rPr>
              <w:t xml:space="preserve">, véletlen lenyelését. </w:t>
            </w:r>
          </w:p>
          <w:p w:rsidR="007F715E" w:rsidRPr="003E4ED8" w:rsidRDefault="007F715E" w:rsidP="007F715E">
            <w:pPr>
              <w:ind w:right="-142"/>
              <w:rPr>
                <w:sz w:val="22"/>
                <w:szCs w:val="22"/>
              </w:rPr>
            </w:pPr>
            <w:r w:rsidRPr="003E4ED8">
              <w:rPr>
                <w:sz w:val="22"/>
                <w:szCs w:val="22"/>
              </w:rPr>
              <w:t>Munka közben étkezni, dohányozni nem szabad.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Légzésvédelem: Nem szükséges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Kézvédelem: Gumikesztyű használata </w:t>
            </w:r>
            <w:r w:rsidR="00E35763">
              <w:rPr>
                <w:sz w:val="22"/>
                <w:szCs w:val="22"/>
              </w:rPr>
              <w:t>sérült bőrfelület esetén ajánlott.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Szemvédelem: Védőszemüveg használata </w:t>
            </w:r>
            <w:r w:rsidR="00E35763">
              <w:rPr>
                <w:sz w:val="22"/>
                <w:szCs w:val="22"/>
              </w:rPr>
              <w:t>ajánlott.</w:t>
            </w:r>
          </w:p>
          <w:p w:rsidR="002E203C" w:rsidRDefault="002E203C" w:rsidP="002E203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Bőrvédelem: Munkavédelmi cipő használata nem szükséges</w:t>
            </w:r>
            <w:r w:rsidR="00E35763">
              <w:rPr>
                <w:sz w:val="22"/>
                <w:szCs w:val="22"/>
              </w:rPr>
              <w:t>.</w:t>
            </w:r>
          </w:p>
          <w:p w:rsidR="00531424" w:rsidRDefault="007F715E" w:rsidP="007F715E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 xml:space="preserve">8.2.3.Környezet </w:t>
            </w:r>
            <w:r w:rsidRPr="002F642B">
              <w:rPr>
                <w:b/>
                <w:sz w:val="22"/>
                <w:szCs w:val="22"/>
              </w:rPr>
              <w:t>expozíció:</w:t>
            </w:r>
            <w:r>
              <w:rPr>
                <w:b/>
                <w:sz w:val="22"/>
                <w:szCs w:val="22"/>
              </w:rPr>
              <w:br/>
            </w:r>
            <w:r w:rsidRPr="002F642B">
              <w:rPr>
                <w:sz w:val="22"/>
                <w:szCs w:val="22"/>
              </w:rPr>
              <w:t>Különleges intézkedések nem indokoltak.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31424" w:rsidRDefault="00531424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9. </w:t>
            </w:r>
            <w:r w:rsidR="00B93A3C">
              <w:rPr>
                <w:b/>
                <w:sz w:val="22"/>
              </w:rPr>
              <w:t xml:space="preserve">szakasz: </w:t>
            </w:r>
            <w:r>
              <w:rPr>
                <w:b/>
                <w:sz w:val="22"/>
              </w:rPr>
              <w:t>Fizikai és kémiai tulajdonságok</w:t>
            </w:r>
            <w:r w:rsidR="00E35763">
              <w:rPr>
                <w:b/>
                <w:sz w:val="22"/>
              </w:rPr>
              <w:t>*</w:t>
            </w:r>
          </w:p>
          <w:p w:rsidR="007F715E" w:rsidRDefault="007F715E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531424" w:rsidRDefault="007F715E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>
              <w:rPr>
                <w:b/>
                <w:sz w:val="22"/>
              </w:rPr>
              <w:t>9.1. Az alapvető fizikai és kémiai tulajdonságokra vonatkozó információ:</w:t>
            </w:r>
          </w:p>
          <w:p w:rsidR="00114E7B" w:rsidRDefault="00114E7B" w:rsidP="00114E7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tbl>
            <w:tblPr>
              <w:tblW w:w="9221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/>
            </w:tblPr>
            <w:tblGrid>
              <w:gridCol w:w="4613"/>
              <w:gridCol w:w="4608"/>
            </w:tblGrid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2A358E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Külső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2A358E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viszkózus</w:t>
                  </w:r>
                  <w:r w:rsidR="00114E7B">
                    <w:rPr>
                      <w:sz w:val="22"/>
                      <w:szCs w:val="22"/>
                      <w:lang w:val="en-GB"/>
                    </w:rPr>
                    <w:t>folyadék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Szín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Default="00CE1FE8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narancssárga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Szag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kellemes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 xml:space="preserve">pH </w:t>
                  </w:r>
                  <w:r w:rsidR="002A358E">
                    <w:rPr>
                      <w:sz w:val="22"/>
                      <w:szCs w:val="22"/>
                      <w:lang w:val="en-GB"/>
                    </w:rPr>
                    <w:t>(direkt)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9F18D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6,</w:t>
                  </w:r>
                  <w:r w:rsidR="009F18DD">
                    <w:rPr>
                      <w:sz w:val="22"/>
                      <w:szCs w:val="22"/>
                      <w:lang w:val="en-GB"/>
                    </w:rPr>
                    <w:t>3</w:t>
                  </w:r>
                  <w:r>
                    <w:rPr>
                      <w:sz w:val="22"/>
                      <w:szCs w:val="22"/>
                      <w:lang w:val="en-GB"/>
                    </w:rPr>
                    <w:t>-7,5 (</w:t>
                  </w:r>
                  <w:r>
                    <w:rPr>
                      <w:sz w:val="22"/>
                    </w:rPr>
                    <w:t>25°C -on)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Forráspont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Olvadáspont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Öngyulladásihőmérséklet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Nemalkalmazható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Tűzveszélyesség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Nemtűzveszélyes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Robbanásveszélyestulajdonságok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Oxidálótulajdonságok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Gőznyomás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Relative sűrűség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E35763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 xml:space="preserve">kb. </w:t>
                  </w:r>
                  <w:r>
                    <w:rPr>
                      <w:sz w:val="22"/>
                      <w:szCs w:val="22"/>
                      <w:lang w:val="en-GB"/>
                    </w:rPr>
                    <w:t>1,0</w:t>
                  </w:r>
                  <w:r w:rsidR="00E35763">
                    <w:rPr>
                      <w:sz w:val="22"/>
                      <w:szCs w:val="22"/>
                      <w:lang w:val="en-GB"/>
                    </w:rPr>
                    <w:t>3</w:t>
                  </w:r>
                  <w:r w:rsidRPr="00605C99">
                    <w:rPr>
                      <w:sz w:val="22"/>
                      <w:szCs w:val="22"/>
                      <w:lang w:val="en-GB"/>
                    </w:rPr>
                    <w:t xml:space="preserve"> g/cm</w:t>
                  </w:r>
                  <w:r w:rsidRPr="00605C99">
                    <w:rPr>
                      <w:sz w:val="22"/>
                      <w:szCs w:val="22"/>
                      <w:vertAlign w:val="superscript"/>
                      <w:lang w:val="en-GB"/>
                    </w:rPr>
                    <w:t>3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Vízoldhatóság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Oldható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Oldhatóságmásoldószerekben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Habzóképesség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Jólhabzó</w:t>
                  </w:r>
                </w:p>
              </w:tc>
            </w:tr>
            <w:tr w:rsidR="00114E7B" w:rsidRPr="00437F94" w:rsidTr="006010BC">
              <w:trPr>
                <w:trHeight w:val="240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Viszkozitás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  <w:tr w:rsidR="00114E7B" w:rsidRPr="00437F94" w:rsidTr="006010BC">
              <w:trPr>
                <w:trHeight w:val="245"/>
              </w:trPr>
              <w:tc>
                <w:tcPr>
                  <w:tcW w:w="46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Párolgásisebesség</w:t>
                  </w:r>
                </w:p>
              </w:tc>
              <w:tc>
                <w:tcPr>
                  <w:tcW w:w="46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4E7B" w:rsidRPr="00605C99" w:rsidRDefault="00114E7B" w:rsidP="006010B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val="en-GB"/>
                    </w:rPr>
                  </w:pPr>
                  <w:r w:rsidRPr="00605C99">
                    <w:rPr>
                      <w:sz w:val="22"/>
                      <w:szCs w:val="22"/>
                      <w:lang w:val="en-GB"/>
                    </w:rPr>
                    <w:t>Nincsadat</w:t>
                  </w:r>
                </w:p>
              </w:tc>
            </w:tr>
          </w:tbl>
          <w:p w:rsidR="007F715E" w:rsidRDefault="007F715E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C83D10" w:rsidRDefault="00C83D10">
            <w:pPr>
              <w:rPr>
                <w:b/>
                <w:sz w:val="22"/>
                <w:szCs w:val="22"/>
                <w:lang w:eastAsia="ar-SA"/>
              </w:rPr>
            </w:pPr>
          </w:p>
          <w:p w:rsidR="00E35763" w:rsidRPr="00C83D10" w:rsidRDefault="007F715E">
            <w:pPr>
              <w:rPr>
                <w:sz w:val="22"/>
                <w:szCs w:val="22"/>
                <w:lang w:eastAsia="ar-SA"/>
              </w:rPr>
            </w:pPr>
            <w:r w:rsidRPr="002510F0">
              <w:rPr>
                <w:b/>
                <w:sz w:val="22"/>
                <w:szCs w:val="22"/>
                <w:lang w:eastAsia="ar-SA"/>
              </w:rPr>
              <w:t>9.2. Egyéb információk:</w:t>
            </w:r>
            <w:r>
              <w:rPr>
                <w:sz w:val="22"/>
                <w:szCs w:val="22"/>
                <w:lang w:eastAsia="ar-SA"/>
              </w:rPr>
              <w:br/>
              <w:t>Különleges tulajdonságok nem ismertek.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456A35" w:rsidRPr="009558F9" w:rsidRDefault="00456A35" w:rsidP="00456A35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lastRenderedPageBreak/>
              <w:t xml:space="preserve">10. szakasz: </w:t>
            </w:r>
            <w:r>
              <w:rPr>
                <w:b/>
                <w:sz w:val="22"/>
                <w:szCs w:val="22"/>
              </w:rPr>
              <w:t>Stabilitás és reakciókészség</w:t>
            </w:r>
            <w:r w:rsidR="002C6E3F">
              <w:rPr>
                <w:b/>
                <w:sz w:val="22"/>
                <w:szCs w:val="22"/>
              </w:rPr>
              <w:t>*</w:t>
            </w:r>
          </w:p>
          <w:p w:rsidR="00456A35" w:rsidRDefault="00456A35" w:rsidP="00456A35">
            <w:pPr>
              <w:tabs>
                <w:tab w:val="left" w:pos="567"/>
              </w:tabs>
              <w:ind w:left="357" w:right="-142"/>
              <w:rPr>
                <w:sz w:val="22"/>
                <w:szCs w:val="22"/>
              </w:rPr>
            </w:pPr>
          </w:p>
          <w:p w:rsidR="00456A35" w:rsidRPr="00456A35" w:rsidRDefault="00456A35" w:rsidP="00456A35">
            <w:pPr>
              <w:numPr>
                <w:ilvl w:val="1"/>
                <w:numId w:val="2"/>
              </w:numPr>
              <w:ind w:right="-142"/>
              <w:rPr>
                <w:b/>
                <w:i/>
                <w:sz w:val="22"/>
                <w:szCs w:val="22"/>
                <w:u w:val="single"/>
              </w:rPr>
            </w:pPr>
            <w:r w:rsidRPr="009558F9">
              <w:rPr>
                <w:b/>
                <w:sz w:val="22"/>
                <w:szCs w:val="22"/>
              </w:rPr>
              <w:t>Reakciókészség:</w:t>
            </w:r>
          </w:p>
          <w:p w:rsidR="00456A35" w:rsidRPr="00456A35" w:rsidRDefault="002C6E3F" w:rsidP="00456A35">
            <w:pPr>
              <w:tabs>
                <w:tab w:val="left" w:pos="567"/>
              </w:tabs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ind w:right="-142"/>
              <w:rPr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Kémiai stabilitás:</w:t>
            </w:r>
          </w:p>
          <w:p w:rsidR="00456A35" w:rsidRPr="009558F9" w:rsidRDefault="002C6E3F" w:rsidP="00456A35">
            <w:pPr>
              <w:tabs>
                <w:tab w:val="left" w:pos="567"/>
              </w:tabs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Kerülje a hevítést, normál hőmérsékleten, á</w:t>
            </w:r>
            <w:r w:rsidR="00456A35" w:rsidRPr="009558F9">
              <w:rPr>
                <w:sz w:val="22"/>
                <w:szCs w:val="22"/>
              </w:rPr>
              <w:t>ltalános körülmények között stabil.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tabs>
                <w:tab w:val="left" w:pos="567"/>
              </w:tabs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A veszélyes reakciók lehetősége:</w:t>
            </w:r>
          </w:p>
          <w:p w:rsidR="00456A35" w:rsidRPr="009558F9" w:rsidRDefault="00456A35" w:rsidP="00456A35">
            <w:pPr>
              <w:tabs>
                <w:tab w:val="left" w:pos="567"/>
              </w:tabs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  <w:r w:rsidR="002C6E3F">
              <w:rPr>
                <w:sz w:val="22"/>
                <w:szCs w:val="22"/>
              </w:rPr>
              <w:t>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tabs>
                <w:tab w:val="left" w:pos="567"/>
              </w:tabs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Kerülendő körülmények:</w:t>
            </w:r>
          </w:p>
          <w:p w:rsidR="00456A35" w:rsidRPr="009558F9" w:rsidRDefault="00456A35" w:rsidP="00456A35">
            <w:pPr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Eredeti csomagolásban, száraz,</w:t>
            </w:r>
            <w:r w:rsidRPr="009558F9">
              <w:rPr>
                <w:sz w:val="22"/>
                <w:szCs w:val="22"/>
              </w:rPr>
              <w:t xml:space="preserve"> fénytől védett fagymentes helyen, elkülönítve kell tárolni. 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 xml:space="preserve">Nem összeférhető anyagok: </w:t>
            </w:r>
          </w:p>
          <w:p w:rsidR="00456A35" w:rsidRPr="009558F9" w:rsidRDefault="002C6E3F" w:rsidP="00456A35">
            <w:pPr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Kerülje más tisztítószerekkel, fertőtlenítőszerekkel való keverését.</w:t>
            </w:r>
          </w:p>
          <w:p w:rsidR="00456A35" w:rsidRPr="009558F9" w:rsidRDefault="00456A35" w:rsidP="00456A35">
            <w:pPr>
              <w:numPr>
                <w:ilvl w:val="1"/>
                <w:numId w:val="2"/>
              </w:numPr>
              <w:ind w:right="-142"/>
              <w:rPr>
                <w:b/>
                <w:sz w:val="22"/>
                <w:szCs w:val="22"/>
              </w:rPr>
            </w:pPr>
            <w:r w:rsidRPr="009558F9">
              <w:rPr>
                <w:b/>
                <w:sz w:val="22"/>
                <w:szCs w:val="22"/>
              </w:rPr>
              <w:t>Veszélyes bomlástermék:</w:t>
            </w:r>
          </w:p>
          <w:p w:rsidR="00531424" w:rsidRDefault="00456A35" w:rsidP="00456A35">
            <w:pPr>
              <w:rPr>
                <w:sz w:val="22"/>
              </w:rPr>
            </w:pPr>
            <w:r w:rsidRPr="009558F9">
              <w:rPr>
                <w:sz w:val="22"/>
                <w:szCs w:val="22"/>
              </w:rPr>
              <w:t>Nem ismert</w:t>
            </w:r>
            <w:r w:rsidR="002C6E3F">
              <w:rPr>
                <w:sz w:val="22"/>
              </w:rPr>
              <w:t>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427B1F" w:rsidRDefault="00427B1F" w:rsidP="00427B1F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586069">
              <w:rPr>
                <w:b/>
                <w:sz w:val="22"/>
              </w:rPr>
              <w:t>1. szakasz: Toxikológiai adatok</w:t>
            </w:r>
          </w:p>
          <w:p w:rsidR="00427B1F" w:rsidRDefault="00427B1F" w:rsidP="00427B1F">
            <w:pPr>
              <w:jc w:val="both"/>
              <w:rPr>
                <w:b/>
                <w:sz w:val="22"/>
              </w:rPr>
            </w:pP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akut toxicitás;</w:t>
            </w:r>
            <w:r>
              <w:rPr>
                <w:sz w:val="22"/>
              </w:rPr>
              <w:br/>
              <w:t>Nincs adat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irritáció;</w:t>
            </w:r>
            <w:r>
              <w:rPr>
                <w:sz w:val="22"/>
              </w:rPr>
              <w:br/>
              <w:t>Szembe jutva: a termék a szemet irritálhatja.</w:t>
            </w:r>
          </w:p>
          <w:p w:rsidR="00427B1F" w:rsidRDefault="00427B1F" w:rsidP="00427B1F">
            <w:pPr>
              <w:ind w:left="720" w:right="-143"/>
              <w:rPr>
                <w:sz w:val="22"/>
              </w:rPr>
            </w:pPr>
            <w:r>
              <w:rPr>
                <w:sz w:val="22"/>
              </w:rPr>
              <w:t>Bőrre kerülve: sérült bőrfelülettel való érintkezés esetén irritáció előfordulhat.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maró hatás;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szenzibilizáció;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ismételt dózisú toxicitás;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rákkeltő hatás;</w:t>
            </w:r>
            <w:r>
              <w:rPr>
                <w:sz w:val="22"/>
              </w:rPr>
              <w:br/>
              <w:t>Nem ismert</w:t>
            </w:r>
            <w:r>
              <w:rPr>
                <w:sz w:val="22"/>
              </w:rPr>
              <w:br/>
            </w:r>
          </w:p>
          <w:p w:rsidR="00427B1F" w:rsidRDefault="00427B1F" w:rsidP="00427B1F">
            <w:pPr>
              <w:numPr>
                <w:ilvl w:val="0"/>
                <w:numId w:val="5"/>
              </w:numPr>
              <w:ind w:right="-143"/>
              <w:rPr>
                <w:sz w:val="22"/>
              </w:rPr>
            </w:pPr>
            <w:r>
              <w:rPr>
                <w:sz w:val="22"/>
              </w:rPr>
              <w:t>csírasejt-mutagenitás;</w:t>
            </w:r>
            <w:r>
              <w:rPr>
                <w:sz w:val="22"/>
              </w:rPr>
              <w:br/>
              <w:t>Nem ismert</w:t>
            </w:r>
          </w:p>
          <w:p w:rsidR="00427B1F" w:rsidRDefault="00427B1F" w:rsidP="00427B1F">
            <w:pPr>
              <w:numPr>
                <w:ilvl w:val="0"/>
                <w:numId w:val="5"/>
              </w:numPr>
              <w:spacing w:before="120"/>
              <w:ind w:right="-142"/>
              <w:rPr>
                <w:sz w:val="22"/>
              </w:rPr>
            </w:pPr>
            <w:r>
              <w:rPr>
                <w:sz w:val="22"/>
              </w:rPr>
              <w:t>reprodukciót károsító tulajdonság;</w:t>
            </w:r>
          </w:p>
          <w:p w:rsidR="001D5633" w:rsidRPr="00EA1D60" w:rsidRDefault="00427B1F" w:rsidP="00EA1D60">
            <w:pPr>
              <w:spacing w:before="120"/>
              <w:ind w:left="720" w:right="-142"/>
              <w:rPr>
                <w:sz w:val="22"/>
              </w:rPr>
            </w:pPr>
            <w:r>
              <w:rPr>
                <w:sz w:val="22"/>
              </w:rPr>
              <w:t>Nem ismert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DD20C5" w:rsidRDefault="00DD20C5" w:rsidP="00DD20C5">
            <w:pPr>
              <w:rPr>
                <w:b/>
                <w:sz w:val="22"/>
              </w:rPr>
            </w:pPr>
            <w:r w:rsidRPr="00757F92">
              <w:rPr>
                <w:b/>
                <w:sz w:val="22"/>
              </w:rPr>
              <w:t>12. szakasz: Ökológiai információk</w:t>
            </w:r>
          </w:p>
          <w:p w:rsidR="00757F92" w:rsidRPr="00757F92" w:rsidRDefault="00757F92" w:rsidP="00DD20C5">
            <w:pPr>
              <w:rPr>
                <w:b/>
                <w:sz w:val="22"/>
              </w:rPr>
            </w:pPr>
          </w:p>
          <w:p w:rsidR="00DD20C5" w:rsidRDefault="00DD20C5" w:rsidP="00DD20C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12.1. Toxicitás:</w:t>
            </w:r>
          </w:p>
          <w:p w:rsidR="00DD20C5" w:rsidRPr="00FC18DD" w:rsidRDefault="00DD20C5" w:rsidP="00DD20C5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DD20C5" w:rsidRPr="00FC18DD" w:rsidRDefault="00DD20C5" w:rsidP="00DD20C5">
            <w:pPr>
              <w:pStyle w:val="Szvegtrzs"/>
              <w:ind w:left="38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Adatok az Na-C12-C14-alkilszulfát-etoxilát alapanyagra:</w:t>
            </w:r>
          </w:p>
          <w:p w:rsidR="00DD20C5" w:rsidRPr="00FC18DD" w:rsidRDefault="00DD20C5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 w:rsidRPr="00FC18DD">
              <w:rPr>
                <w:rFonts w:ascii="Times New Roman" w:hAnsi="Times New Roman"/>
                <w:szCs w:val="22"/>
              </w:rPr>
              <w:t>Biológiai lebonthatóság:</w:t>
            </w:r>
            <w:r w:rsidRPr="00FC18DD">
              <w:rPr>
                <w:rFonts w:ascii="Times New Roman" w:hAnsi="Times New Roman"/>
                <w:szCs w:val="22"/>
              </w:rPr>
              <w:tab/>
              <w:t>Könnyen bomlik;&gt;</w:t>
            </w:r>
            <w:r w:rsidR="002A358E">
              <w:rPr>
                <w:rFonts w:ascii="Times New Roman" w:hAnsi="Times New Roman"/>
                <w:szCs w:val="22"/>
              </w:rPr>
              <w:t>9</w:t>
            </w:r>
            <w:r w:rsidRPr="00FC18DD">
              <w:rPr>
                <w:rFonts w:ascii="Times New Roman" w:hAnsi="Times New Roman"/>
                <w:szCs w:val="22"/>
              </w:rPr>
              <w:t>0%;</w:t>
            </w:r>
          </w:p>
          <w:p w:rsidR="00DD20C5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Akut </w:t>
            </w:r>
            <w:r w:rsidR="00DD20C5" w:rsidRPr="00FC18DD">
              <w:rPr>
                <w:rFonts w:ascii="Times New Roman" w:hAnsi="Times New Roman"/>
                <w:szCs w:val="22"/>
              </w:rPr>
              <w:t>Toxicitás:</w:t>
            </w:r>
            <w:r w:rsidR="00DD20C5" w:rsidRPr="00FC18DD">
              <w:rPr>
                <w:rFonts w:ascii="Times New Roman" w:hAnsi="Times New Roman"/>
                <w:szCs w:val="22"/>
              </w:rPr>
              <w:tab/>
              <w:t>Hal:</w:t>
            </w:r>
            <w:r w:rsidR="00DD20C5" w:rsidRPr="00FC18DD">
              <w:rPr>
                <w:rFonts w:ascii="Times New Roman" w:hAnsi="Times New Roman"/>
                <w:szCs w:val="22"/>
              </w:rPr>
              <w:tab/>
              <w:t xml:space="preserve">LC50 </w:t>
            </w:r>
            <w:r>
              <w:rPr>
                <w:rFonts w:ascii="Times New Roman" w:hAnsi="Times New Roman"/>
                <w:szCs w:val="22"/>
              </w:rPr>
              <w:t>&gt; 1</w:t>
            </w:r>
            <w:r w:rsidR="00DD20C5" w:rsidRPr="00FC18DD">
              <w:rPr>
                <w:rFonts w:ascii="Times New Roman" w:hAnsi="Times New Roman"/>
                <w:szCs w:val="22"/>
              </w:rPr>
              <w:t xml:space="preserve"> mg/l; 96 óra </w:t>
            </w:r>
          </w:p>
          <w:p w:rsidR="0000346A" w:rsidRDefault="0000346A" w:rsidP="0000346A">
            <w:pPr>
              <w:pStyle w:val="Szvegblokk"/>
              <w:spacing w:before="240" w:after="120"/>
              <w:ind w:left="40" w:right="-142"/>
              <w:rPr>
                <w:rFonts w:ascii="Times New Roman" w:hAnsi="Times New Roman"/>
                <w:szCs w:val="22"/>
              </w:rPr>
            </w:pPr>
            <w:r w:rsidRPr="0000346A">
              <w:rPr>
                <w:rFonts w:ascii="Times New Roman" w:hAnsi="Times New Roman"/>
                <w:szCs w:val="22"/>
              </w:rPr>
              <w:t>Adatok a Cocoamido-propil-betain alapanyagra:</w:t>
            </w:r>
          </w:p>
          <w:p w:rsidR="00757F92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Akut hal-toxicitás:  </w:t>
            </w:r>
          </w:p>
          <w:p w:rsidR="0000346A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LC50   &gt; 1- &lt;  = 10 mg termék/l</w:t>
            </w:r>
          </w:p>
          <w:p w:rsidR="00757F92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Akut baktérium-toxicitás:</w:t>
            </w:r>
          </w:p>
          <w:p w:rsidR="0000346A" w:rsidRDefault="0000346A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EC0   &gt; 100 mg termék/l</w:t>
            </w:r>
          </w:p>
          <w:p w:rsidR="00757F92" w:rsidRDefault="00757F92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Toxikus hatás vízinövényekre/algákra:</w:t>
            </w:r>
          </w:p>
          <w:p w:rsidR="00757F92" w:rsidRDefault="00757F92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LC50   &gt; 1 - &lt; = 10 mg termék/l</w:t>
            </w:r>
          </w:p>
          <w:p w:rsidR="00757F92" w:rsidRDefault="00757F92" w:rsidP="00757F92">
            <w:pPr>
              <w:pStyle w:val="Szvegblokk"/>
              <w:ind w:left="38" w:right="-142" w:firstLine="284"/>
              <w:rPr>
                <w:rFonts w:ascii="Times New Roman" w:hAnsi="Times New Roman"/>
                <w:szCs w:val="22"/>
              </w:rPr>
            </w:pPr>
          </w:p>
          <w:p w:rsidR="00DD20C5" w:rsidRPr="00FC18DD" w:rsidRDefault="00DD20C5" w:rsidP="00757F92">
            <w:pPr>
              <w:spacing w:before="120" w:after="120"/>
              <w:ind w:right="-14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12.2. </w:t>
            </w:r>
            <w:r w:rsidRPr="00FC18DD">
              <w:rPr>
                <w:b/>
                <w:sz w:val="22"/>
                <w:szCs w:val="22"/>
              </w:rPr>
              <w:t>Perzisztencia és lebonthatóság:</w:t>
            </w:r>
          </w:p>
          <w:p w:rsidR="00DD20C5" w:rsidRDefault="00DD20C5" w:rsidP="00DD20C5">
            <w:pPr>
              <w:tabs>
                <w:tab w:val="left" w:pos="567"/>
              </w:tabs>
              <w:spacing w:after="120"/>
              <w:ind w:right="-142"/>
              <w:rPr>
                <w:sz w:val="22"/>
              </w:rPr>
            </w:pPr>
            <w:r>
              <w:rPr>
                <w:sz w:val="22"/>
              </w:rPr>
              <w:t xml:space="preserve">A szerves komponensek biológiai lebontása: </w:t>
            </w:r>
            <w:r>
              <w:rPr>
                <w:sz w:val="22"/>
              </w:rPr>
              <w:sym w:font="Symbol" w:char="F03E"/>
            </w:r>
            <w:r w:rsidR="00FA3DDB">
              <w:rPr>
                <w:sz w:val="22"/>
              </w:rPr>
              <w:t>8</w:t>
            </w:r>
            <w:r>
              <w:rPr>
                <w:sz w:val="22"/>
              </w:rPr>
              <w:t>0 %.</w:t>
            </w:r>
          </w:p>
          <w:p w:rsidR="00DD20C5" w:rsidRPr="00FC18DD" w:rsidRDefault="00DD20C5" w:rsidP="00DD20C5">
            <w:pPr>
              <w:tabs>
                <w:tab w:val="left" w:pos="567"/>
              </w:tabs>
              <w:spacing w:after="120"/>
              <w:ind w:right="-142"/>
              <w:rPr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>12.3.Bioakkumulációs képesség:</w:t>
            </w:r>
          </w:p>
          <w:p w:rsidR="00DD20C5" w:rsidRPr="00FC18DD" w:rsidRDefault="00DD20C5" w:rsidP="00DD20C5">
            <w:pPr>
              <w:tabs>
                <w:tab w:val="left" w:pos="426"/>
              </w:tabs>
              <w:ind w:left="357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 A tömény, kezeletlen keverék talajba, közcsatornába, vízfolyásba jut</w:t>
            </w:r>
            <w:r w:rsidR="00770FDC">
              <w:rPr>
                <w:sz w:val="22"/>
                <w:szCs w:val="22"/>
              </w:rPr>
              <w:t>t</w:t>
            </w:r>
            <w:r w:rsidRPr="00FC18DD">
              <w:rPr>
                <w:sz w:val="22"/>
                <w:szCs w:val="22"/>
              </w:rPr>
              <w:t xml:space="preserve">atni tilos. A vízzel higított készítmény közcsatornába engedhető. </w:t>
            </w:r>
          </w:p>
          <w:p w:rsidR="00DD20C5" w:rsidRPr="00FC18DD" w:rsidRDefault="00DD20C5" w:rsidP="00DD20C5">
            <w:pPr>
              <w:numPr>
                <w:ilvl w:val="1"/>
                <w:numId w:val="4"/>
              </w:numPr>
              <w:tabs>
                <w:tab w:val="left" w:pos="567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>A talajban való mobilitás:</w:t>
            </w:r>
          </w:p>
          <w:p w:rsidR="00DD20C5" w:rsidRPr="00FC18DD" w:rsidRDefault="00DD20C5" w:rsidP="00DD20C5">
            <w:pPr>
              <w:tabs>
                <w:tab w:val="left" w:pos="567"/>
              </w:tabs>
              <w:spacing w:after="120"/>
              <w:ind w:left="360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</w:t>
            </w:r>
          </w:p>
          <w:p w:rsidR="00DD20C5" w:rsidRPr="00FC18DD" w:rsidRDefault="00DD20C5" w:rsidP="00DD20C5">
            <w:pPr>
              <w:numPr>
                <w:ilvl w:val="1"/>
                <w:numId w:val="4"/>
              </w:num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>A PBT- és vPvB-értékelés eredményei:</w:t>
            </w:r>
          </w:p>
          <w:p w:rsidR="00DD20C5" w:rsidRPr="00FC18DD" w:rsidRDefault="00DD20C5" w:rsidP="00DD20C5">
            <w:pPr>
              <w:tabs>
                <w:tab w:val="left" w:pos="567"/>
              </w:tabs>
              <w:spacing w:after="120"/>
              <w:ind w:left="360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</w:t>
            </w:r>
          </w:p>
          <w:p w:rsidR="00DD20C5" w:rsidRPr="00FC18DD" w:rsidRDefault="00DD20C5" w:rsidP="00DD20C5">
            <w:pPr>
              <w:numPr>
                <w:ilvl w:val="1"/>
                <w:numId w:val="4"/>
              </w:num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FC18DD">
              <w:rPr>
                <w:b/>
                <w:sz w:val="22"/>
                <w:szCs w:val="22"/>
              </w:rPr>
              <w:t xml:space="preserve">Egyéb káros hatások: </w:t>
            </w:r>
          </w:p>
          <w:p w:rsidR="00DD20C5" w:rsidRPr="00FC18DD" w:rsidRDefault="00DD20C5" w:rsidP="00DD20C5">
            <w:pPr>
              <w:tabs>
                <w:tab w:val="left" w:pos="567"/>
              </w:tabs>
              <w:ind w:left="357" w:right="-142"/>
              <w:rPr>
                <w:sz w:val="22"/>
                <w:szCs w:val="22"/>
              </w:rPr>
            </w:pPr>
            <w:r w:rsidRPr="00FC18DD">
              <w:rPr>
                <w:sz w:val="22"/>
                <w:szCs w:val="22"/>
              </w:rPr>
              <w:t>A keverékre nincs adat.</w:t>
            </w:r>
          </w:p>
          <w:p w:rsidR="00531424" w:rsidRDefault="00531424" w:rsidP="00B93A3C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531424" w:rsidRDefault="00531424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13. </w:t>
            </w:r>
            <w:r w:rsidR="008D5968">
              <w:rPr>
                <w:b/>
                <w:sz w:val="22"/>
              </w:rPr>
              <w:t xml:space="preserve">szakasz: </w:t>
            </w:r>
            <w:r w:rsidR="00DD20C5">
              <w:rPr>
                <w:b/>
                <w:sz w:val="22"/>
              </w:rPr>
              <w:t>Ártalmatlanítási szempontok</w:t>
            </w:r>
            <w:r w:rsidR="00362007">
              <w:rPr>
                <w:b/>
                <w:sz w:val="22"/>
              </w:rPr>
              <w:t>*</w:t>
            </w:r>
          </w:p>
          <w:p w:rsidR="00531424" w:rsidRDefault="00531424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D43758" w:rsidRDefault="00D43758" w:rsidP="00DD20C5">
            <w:pPr>
              <w:autoSpaceDE w:val="0"/>
              <w:autoSpaceDN w:val="0"/>
              <w:adjustRightInd w:val="0"/>
              <w:jc w:val="both"/>
            </w:pPr>
            <w:r>
              <w:t>13.1. Hulladékkezelési módszerek:</w:t>
            </w:r>
          </w:p>
          <w:p w:rsidR="00D43758" w:rsidRDefault="00625EC1" w:rsidP="00AF037F">
            <w:pPr>
              <w:autoSpaceDE w:val="0"/>
              <w:autoSpaceDN w:val="0"/>
              <w:adjustRightInd w:val="0"/>
              <w:jc w:val="both"/>
            </w:pPr>
            <w:r>
              <w:t xml:space="preserve">A készítmény maradékainak és hulladékainak kezelésére a </w:t>
            </w:r>
            <w:r w:rsidR="00362007">
              <w:rPr>
                <w:sz w:val="22"/>
                <w:szCs w:val="22"/>
              </w:rPr>
              <w:t>225/2015</w:t>
            </w:r>
            <w:r w:rsidR="00362007" w:rsidRPr="001464E5">
              <w:rPr>
                <w:sz w:val="22"/>
                <w:szCs w:val="22"/>
              </w:rPr>
              <w:t>.(VI</w:t>
            </w:r>
            <w:r w:rsidR="00362007">
              <w:rPr>
                <w:sz w:val="22"/>
                <w:szCs w:val="22"/>
              </w:rPr>
              <w:t xml:space="preserve">II.7.) </w:t>
            </w:r>
            <w:r>
              <w:t xml:space="preserve">Kormányrendeletben foglaltak az irányadók. 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</w:pPr>
            <w:r>
              <w:t xml:space="preserve">Tilos a terméket és maradékait talajba, élővízbe és hígítás, ill. kezelés nélkül közcsatornába juttatni. 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</w:pPr>
            <w:r>
              <w:t>A termékre vonatkozó hulladék-kód: EWC-20 01 30 (Mosószerek, amelyek különböznek a 20 01 29-től)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</w:pPr>
            <w:r>
              <w:t xml:space="preserve">Tisztítatlan csomagolóanyag: a teljesen kiürített csomagolóanyagot vízzel kell kimosni és a háztartási szelektív gyűjtőbe lehet dobni. Nagyobb mennyiségben a hatályos előírások szerint kell eljárni. </w:t>
            </w:r>
          </w:p>
          <w:p w:rsidR="00AF037F" w:rsidRDefault="00AF037F" w:rsidP="00AF037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t xml:space="preserve">A használt göngyölegre vonatkozó hulladék-kód: 15 01 02 (Műanyag csomagolási hulladék) 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C33FF9" w:rsidRDefault="00C33FF9" w:rsidP="00C33FF9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14. szakasz: Sz</w:t>
            </w:r>
            <w:r w:rsidR="00586069">
              <w:rPr>
                <w:b/>
                <w:sz w:val="22"/>
              </w:rPr>
              <w:t>állításra vonatkozó információk</w:t>
            </w:r>
            <w:r w:rsidR="00AF037F">
              <w:rPr>
                <w:b/>
                <w:sz w:val="22"/>
              </w:rPr>
              <w:t>*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826C4" w:rsidRDefault="000826C4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b/>
                <w:sz w:val="22"/>
                <w:szCs w:val="22"/>
              </w:rPr>
            </w:pP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14.1.UN-szám: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14.2. Az ENSZ szerinti megfelelő szállítási megnevezés</w:t>
            </w:r>
            <w:r w:rsidRPr="00AA6B0B">
              <w:rPr>
                <w:sz w:val="22"/>
                <w:szCs w:val="22"/>
              </w:rPr>
              <w:t xml:space="preserve">: 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14.3. Szállítási veszélyességi osztály(ok):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14.4. Csomagolási csoport:</w:t>
            </w:r>
            <w:r w:rsidR="00AF037F">
              <w:rPr>
                <w:sz w:val="22"/>
                <w:szCs w:val="22"/>
              </w:rPr>
              <w:t>nincs</w:t>
            </w:r>
          </w:p>
          <w:p w:rsidR="00C33FF9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14.5. Környezeti veszélyek</w:t>
            </w:r>
            <w:r w:rsidRPr="00AA6B0B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 környezeti veszély</w:t>
            </w:r>
          </w:p>
          <w:p w:rsidR="00C33FF9" w:rsidRPr="00AA6B0B" w:rsidRDefault="00C33FF9" w:rsidP="00C33FF9">
            <w:pPr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14.6. A felhasználót érintő különleges óvintézkedések</w:t>
            </w:r>
            <w:r w:rsidRPr="00AA6B0B">
              <w:rPr>
                <w:sz w:val="22"/>
                <w:szCs w:val="22"/>
              </w:rPr>
              <w:t>:</w:t>
            </w:r>
            <w:r w:rsidR="00AF037F">
              <w:rPr>
                <w:sz w:val="22"/>
                <w:szCs w:val="22"/>
              </w:rPr>
              <w:t>nincs</w:t>
            </w:r>
          </w:p>
          <w:p w:rsidR="00531424" w:rsidRDefault="00C33FF9" w:rsidP="00AF037F">
            <w:pPr>
              <w:tabs>
                <w:tab w:val="left" w:pos="567"/>
              </w:tabs>
              <w:spacing w:line="360" w:lineRule="auto"/>
              <w:ind w:left="40" w:right="-143"/>
              <w:rPr>
                <w:sz w:val="22"/>
                <w:szCs w:val="22"/>
              </w:rPr>
            </w:pPr>
            <w:r w:rsidRPr="00B2162D">
              <w:rPr>
                <w:b/>
                <w:sz w:val="22"/>
                <w:szCs w:val="22"/>
              </w:rPr>
              <w:t>14.7. A MARPOL 73/78 II. melléklete és az IBC kódex szerinti ömlesztett szállítás:</w:t>
            </w:r>
            <w:r w:rsidR="00AF037F">
              <w:rPr>
                <w:sz w:val="22"/>
                <w:szCs w:val="22"/>
              </w:rPr>
              <w:t>nincs</w:t>
            </w:r>
          </w:p>
          <w:p w:rsidR="000826C4" w:rsidRPr="00757F92" w:rsidRDefault="000826C4" w:rsidP="000826C4">
            <w:pPr>
              <w:tabs>
                <w:tab w:val="left" w:pos="567"/>
              </w:tabs>
              <w:spacing w:line="360" w:lineRule="auto"/>
              <w:ind w:right="-143"/>
              <w:rPr>
                <w:sz w:val="22"/>
                <w:szCs w:val="22"/>
              </w:rPr>
            </w:pP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D67E82" w:rsidRDefault="00D67E82" w:rsidP="00D67E82">
            <w:pPr>
              <w:jc w:val="both"/>
              <w:rPr>
                <w:sz w:val="22"/>
              </w:rPr>
            </w:pPr>
            <w:r>
              <w:rPr>
                <w:b/>
                <w:sz w:val="22"/>
              </w:rPr>
              <w:t>15.</w:t>
            </w:r>
            <w:r w:rsidRPr="00CF5C0F">
              <w:rPr>
                <w:b/>
                <w:sz w:val="22"/>
                <w:szCs w:val="22"/>
              </w:rPr>
              <w:t>szakasz:</w:t>
            </w:r>
            <w:r>
              <w:rPr>
                <w:b/>
                <w:sz w:val="22"/>
              </w:rPr>
              <w:t>Szabályozással kapcsolatos információk</w:t>
            </w:r>
            <w:r w:rsidR="00C315CA">
              <w:rPr>
                <w:b/>
                <w:sz w:val="22"/>
              </w:rPr>
              <w:t>*</w:t>
            </w: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D67E82" w:rsidRPr="00CF5C0F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CF5C0F">
              <w:rPr>
                <w:sz w:val="22"/>
              </w:rPr>
              <w:t>15.1. Az adott anyaggal vagy keverékkel kapcsolatos biztonsági, egészségügyi és környezetvédelmi előírások/jogszabályok</w:t>
            </w: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D67E82" w:rsidRDefault="00D67E82" w:rsidP="00D67E82">
            <w:pPr>
              <w:jc w:val="both"/>
              <w:rPr>
                <w:sz w:val="22"/>
                <w:szCs w:val="22"/>
              </w:rPr>
            </w:pPr>
            <w:r w:rsidRPr="001158EA">
              <w:rPr>
                <w:sz w:val="22"/>
                <w:szCs w:val="22"/>
              </w:rPr>
              <w:t xml:space="preserve">44/2000. (XII. 27.) EüM rendelet a veszélyes anyagokkal és veszélyes készítményekkel kapcsolatos egyes eljárások illetve tevékenységek részletes szabályairól és </w:t>
            </w:r>
            <w:r>
              <w:rPr>
                <w:sz w:val="22"/>
                <w:szCs w:val="22"/>
              </w:rPr>
              <w:t xml:space="preserve">a rendelet </w:t>
            </w:r>
            <w:r w:rsidRPr="001158EA">
              <w:rPr>
                <w:sz w:val="22"/>
                <w:szCs w:val="22"/>
              </w:rPr>
              <w:t>módosításai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64E5">
              <w:rPr>
                <w:sz w:val="22"/>
                <w:szCs w:val="22"/>
              </w:rPr>
              <w:t>2000. évi XXV. törvény a kémiai biztonságról</w:t>
            </w: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64E5">
              <w:rPr>
                <w:sz w:val="22"/>
                <w:szCs w:val="22"/>
              </w:rPr>
              <w:t>25/2000.(IX.30.) EüM – SzCsM együttes rendelet a munkahelyek kémiai biztonságáról</w:t>
            </w:r>
            <w:r>
              <w:rPr>
                <w:sz w:val="22"/>
                <w:szCs w:val="22"/>
              </w:rPr>
              <w:t xml:space="preserve"> és a rendelet módosításai</w:t>
            </w:r>
          </w:p>
          <w:p w:rsidR="00D67E82" w:rsidRDefault="00D67E82" w:rsidP="00D67E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41/2000. (XII. 20.) EüM-KöM együttes rendelet az egyes veszélyes anyagokkal, illetve veszélyes készítményekkel kapcsolatos egyes tevékenységek korlátozásáról és a rendelet módosításai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464E5">
              <w:rPr>
                <w:sz w:val="22"/>
                <w:szCs w:val="22"/>
              </w:rPr>
              <w:t>3/2002.(II.8.</w:t>
            </w:r>
            <w:r>
              <w:rPr>
                <w:sz w:val="22"/>
                <w:szCs w:val="22"/>
              </w:rPr>
              <w:t>) SzCsM – EüM együttes rendelet</w:t>
            </w:r>
            <w:r w:rsidRPr="001464E5">
              <w:rPr>
                <w:sz w:val="22"/>
                <w:szCs w:val="22"/>
              </w:rPr>
              <w:t xml:space="preserve"> a munkahelyek munkavédelmi követelményeinekminimális szintjéről</w:t>
            </w:r>
          </w:p>
          <w:p w:rsidR="00061B76" w:rsidRDefault="00061B76" w:rsidP="00061B7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</w:t>
            </w:r>
            <w:r w:rsidRPr="001464E5">
              <w:rPr>
                <w:sz w:val="22"/>
                <w:szCs w:val="22"/>
              </w:rPr>
              <w:t xml:space="preserve">. évi </w:t>
            </w:r>
            <w:r>
              <w:rPr>
                <w:sz w:val="22"/>
                <w:szCs w:val="22"/>
              </w:rPr>
              <w:t>CLXXXV</w:t>
            </w:r>
            <w:r w:rsidRPr="001464E5">
              <w:rPr>
                <w:sz w:val="22"/>
                <w:szCs w:val="22"/>
              </w:rPr>
              <w:t>. Törvény a hulladék</w:t>
            </w:r>
            <w:r>
              <w:rPr>
                <w:sz w:val="22"/>
                <w:szCs w:val="22"/>
              </w:rPr>
              <w:t>ról</w:t>
            </w:r>
          </w:p>
          <w:p w:rsidR="00D67E82" w:rsidRPr="001464E5" w:rsidRDefault="00061B76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225/2015</w:t>
            </w:r>
            <w:r w:rsidR="00D67E82" w:rsidRPr="001464E5">
              <w:rPr>
                <w:sz w:val="22"/>
                <w:szCs w:val="22"/>
              </w:rPr>
              <w:t>.(VI</w:t>
            </w:r>
            <w:r>
              <w:rPr>
                <w:sz w:val="22"/>
                <w:szCs w:val="22"/>
              </w:rPr>
              <w:t>II.7.) Korm. rendelet</w:t>
            </w:r>
            <w:r w:rsidR="00D67E82" w:rsidRPr="001464E5">
              <w:rPr>
                <w:sz w:val="22"/>
                <w:szCs w:val="22"/>
              </w:rPr>
              <w:t xml:space="preserve"> a veszélyes hulladékkal kapcsolatos </w:t>
            </w:r>
            <w:r>
              <w:rPr>
                <w:sz w:val="22"/>
                <w:szCs w:val="22"/>
              </w:rPr>
              <w:t xml:space="preserve">egyes </w:t>
            </w:r>
            <w:r w:rsidR="00D67E82" w:rsidRPr="001464E5">
              <w:rPr>
                <w:sz w:val="22"/>
                <w:szCs w:val="22"/>
              </w:rPr>
              <w:t xml:space="preserve">tevékenységek </w:t>
            </w:r>
            <w:r>
              <w:rPr>
                <w:sz w:val="22"/>
                <w:szCs w:val="22"/>
              </w:rPr>
              <w:t>részlet</w:t>
            </w:r>
            <w:r w:rsidR="006B5092">
              <w:rPr>
                <w:sz w:val="22"/>
                <w:szCs w:val="22"/>
              </w:rPr>
              <w:t>es szabály</w:t>
            </w:r>
            <w:r>
              <w:rPr>
                <w:sz w:val="22"/>
                <w:szCs w:val="22"/>
              </w:rPr>
              <w:t>a</w:t>
            </w:r>
            <w:r w:rsidR="006B5092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ról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120/2004. </w:t>
            </w:r>
            <w:r w:rsidR="00C315CA">
              <w:rPr>
                <w:sz w:val="22"/>
                <w:szCs w:val="22"/>
              </w:rPr>
              <w:t>(IV.29.)</w:t>
            </w:r>
            <w:r>
              <w:rPr>
                <w:sz w:val="22"/>
                <w:szCs w:val="22"/>
              </w:rPr>
              <w:t xml:space="preserve"> Korm. rendelet az Európai Közösségen belüli, az oda irányuló és az onnan kifelé történő hulladékszállítás felügyeletéről és ellenőrzéséről, a veszélyes anyagokkal és a veszélyes készítményekkel kapcsolatos egyes eljárások, illetve tevékenységek részletes szabályozásairól szóló</w:t>
            </w:r>
          </w:p>
          <w:p w:rsidR="00D67E82" w:rsidRDefault="00D67E82" w:rsidP="00D67E8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44/2000. (XII.27.) EüM rendelet módosításairól; A bizottság 453/2010/EU rendelete a vegyi anyagok regisztrálásáról, értékeléséről, engedélyezéséről és korlátozásáról (REACH) szóló 1907/2006/EK </w:t>
            </w:r>
            <w:r w:rsidRPr="00C53965">
              <w:rPr>
                <w:sz w:val="22"/>
                <w:szCs w:val="22"/>
              </w:rPr>
              <w:t>rendelet módosításáról; 1272/2008/EK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D67E82" w:rsidRPr="001464E5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D67E82" w:rsidRDefault="00D67E82" w:rsidP="00D67E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15.2. </w:t>
            </w:r>
            <w:r w:rsidRPr="001464E5">
              <w:rPr>
                <w:sz w:val="22"/>
                <w:szCs w:val="22"/>
              </w:rPr>
              <w:t>Kémiai biztonsági értékelés:</w:t>
            </w:r>
          </w:p>
          <w:p w:rsidR="00531424" w:rsidRPr="00CF5602" w:rsidRDefault="00D67E82" w:rsidP="00CF5602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 K</w:t>
            </w:r>
            <w:r w:rsidRPr="001464E5">
              <w:rPr>
                <w:sz w:val="22"/>
                <w:szCs w:val="22"/>
              </w:rPr>
              <w:t>émiai bi</w:t>
            </w:r>
            <w:r>
              <w:rPr>
                <w:sz w:val="22"/>
                <w:szCs w:val="22"/>
              </w:rPr>
              <w:t>ztonsági értékelés nem történt</w:t>
            </w:r>
            <w:r w:rsidRPr="001464E5">
              <w:rPr>
                <w:sz w:val="22"/>
                <w:szCs w:val="22"/>
              </w:rPr>
              <w:t>.</w:t>
            </w:r>
          </w:p>
        </w:tc>
      </w:tr>
    </w:tbl>
    <w:p w:rsidR="00531424" w:rsidRDefault="00531424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531424">
        <w:tc>
          <w:tcPr>
            <w:tcW w:w="9212" w:type="dxa"/>
          </w:tcPr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16. szakasz: Egyéb információk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9236C" w:rsidRDefault="00A9236C" w:rsidP="004A62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</w:rPr>
            </w:pPr>
            <w:r>
              <w:rPr>
                <w:sz w:val="22"/>
              </w:rPr>
              <w:t>Az adatlap 3. pontjában idézett H mondatok szövege: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sz w:val="22"/>
              </w:rPr>
              <w:t>H 315 Bőrirritáló hatású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>
              <w:rPr>
                <w:sz w:val="22"/>
              </w:rPr>
              <w:t>H 318 Súlyos szemkárosodást okoz</w:t>
            </w:r>
          </w:p>
          <w:p w:rsidR="00A9236C" w:rsidRPr="004A62E0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9236C" w:rsidRPr="004A62E0" w:rsidRDefault="00A9236C" w:rsidP="004A62E0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</w:rPr>
            </w:pPr>
            <w:r w:rsidRPr="004A62E0">
              <w:rPr>
                <w:sz w:val="22"/>
                <w:szCs w:val="22"/>
              </w:rPr>
              <w:t>A biztonsági adatlapon rövidítéssel megadott mondatok teljes szövege:</w:t>
            </w:r>
          </w:p>
          <w:p w:rsidR="00A9236C" w:rsidRPr="001F50A1" w:rsidRDefault="00A9236C" w:rsidP="00A9236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50A1">
              <w:rPr>
                <w:bCs/>
                <w:sz w:val="22"/>
                <w:szCs w:val="22"/>
              </w:rPr>
              <w:t xml:space="preserve">CAS: </w:t>
            </w:r>
            <w:r w:rsidRPr="001F50A1">
              <w:rPr>
                <w:sz w:val="22"/>
                <w:szCs w:val="22"/>
              </w:rPr>
              <w:t>ChemicalAbstracts Service / Kémiai Nyilvántartó Szolgálat</w:t>
            </w:r>
          </w:p>
          <w:p w:rsidR="00A9236C" w:rsidRPr="001F50A1" w:rsidRDefault="00A9236C" w:rsidP="00A9236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50A1">
              <w:rPr>
                <w:bCs/>
                <w:sz w:val="22"/>
                <w:szCs w:val="22"/>
              </w:rPr>
              <w:t>CLP :</w:t>
            </w:r>
            <w:r w:rsidRPr="001F50A1">
              <w:rPr>
                <w:sz w:val="22"/>
                <w:szCs w:val="22"/>
              </w:rPr>
              <w:t>a 1272/2008/EK irányelv</w:t>
            </w:r>
          </w:p>
          <w:p w:rsidR="004A62E0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Skin.Irrit. 2: Bőrmarás/ bőrirritáció -2.kategória</w:t>
            </w:r>
          </w:p>
          <w:p w:rsidR="00A9236C" w:rsidRPr="00BB590A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EyeDam. 1: Súlyos szemkárosodás/szemirritáció- 1.kategória</w:t>
            </w:r>
          </w:p>
          <w:p w:rsidR="00C33FF9" w:rsidRPr="00204030" w:rsidRDefault="00C33FF9" w:rsidP="00C33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9236C" w:rsidRDefault="00A9236C" w:rsidP="00A9236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A9236C" w:rsidRPr="006913F3" w:rsidRDefault="00A9236C" w:rsidP="00F91AF3">
            <w:pPr>
              <w:ind w:left="38" w:right="-143"/>
              <w:rPr>
                <w:sz w:val="22"/>
                <w:szCs w:val="22"/>
              </w:rPr>
            </w:pPr>
            <w:r w:rsidRPr="006913F3">
              <w:rPr>
                <w:sz w:val="22"/>
                <w:szCs w:val="22"/>
              </w:rPr>
              <w:t>A fenti információk jelen tudásunkon alapulnak, és a termék szállított állapotára vonatkoznak.</w:t>
            </w:r>
          </w:p>
          <w:p w:rsidR="00A9236C" w:rsidRPr="006913F3" w:rsidRDefault="00A9236C" w:rsidP="00F91AF3">
            <w:pPr>
              <w:ind w:left="38" w:right="-143"/>
              <w:rPr>
                <w:sz w:val="22"/>
                <w:szCs w:val="22"/>
              </w:rPr>
            </w:pPr>
            <w:r w:rsidRPr="006913F3">
              <w:rPr>
                <w:sz w:val="22"/>
                <w:szCs w:val="22"/>
              </w:rPr>
              <w:t>Csak a biztonsági követelmények szempontjából jellemzik a terméket, és nem arra szolgálnak, hogy</w:t>
            </w:r>
            <w:r>
              <w:rPr>
                <w:sz w:val="22"/>
                <w:szCs w:val="22"/>
              </w:rPr>
              <w:br/>
              <w:t xml:space="preserve">a </w:t>
            </w:r>
            <w:r w:rsidRPr="006913F3">
              <w:rPr>
                <w:sz w:val="22"/>
                <w:szCs w:val="22"/>
              </w:rPr>
              <w:t xml:space="preserve">termék bizonyos tulajdonságait garantálják. A </w:t>
            </w:r>
            <w:r>
              <w:rPr>
                <w:sz w:val="22"/>
                <w:szCs w:val="22"/>
              </w:rPr>
              <w:t xml:space="preserve">felhasználó saját felelősségére </w:t>
            </w:r>
            <w:r w:rsidRPr="006913F3">
              <w:rPr>
                <w:sz w:val="22"/>
                <w:szCs w:val="22"/>
              </w:rPr>
              <w:t xml:space="preserve">dönt </w:t>
            </w:r>
            <w:r>
              <w:rPr>
                <w:sz w:val="22"/>
                <w:szCs w:val="22"/>
              </w:rPr>
              <w:t xml:space="preserve">az említett információk </w:t>
            </w:r>
            <w:r w:rsidRPr="006913F3">
              <w:rPr>
                <w:sz w:val="22"/>
                <w:szCs w:val="22"/>
              </w:rPr>
              <w:t>alkalmazásáról és a termék felhasználásáról.</w:t>
            </w:r>
          </w:p>
          <w:p w:rsidR="008D179D" w:rsidRDefault="008D179D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4A62E0" w:rsidRDefault="00D67AC1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187F23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531424" w:rsidRDefault="00531424"/>
    <w:sectPr w:rsidR="00531424" w:rsidSect="006B3934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DB8" w:rsidRDefault="00414DB8">
      <w:r>
        <w:separator/>
      </w:r>
    </w:p>
  </w:endnote>
  <w:endnote w:type="continuationSeparator" w:id="1">
    <w:p w:rsidR="00414DB8" w:rsidRDefault="00414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DB8" w:rsidRDefault="00414DB8">
      <w:r>
        <w:separator/>
      </w:r>
    </w:p>
  </w:footnote>
  <w:footnote w:type="continuationSeparator" w:id="1">
    <w:p w:rsidR="00414DB8" w:rsidRDefault="00414D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73" w:rsidRDefault="00480A62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2A787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2A7873" w:rsidRDefault="002A7873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73" w:rsidRDefault="003A034C">
    <w:pPr>
      <w:pStyle w:val="lfej"/>
      <w:ind w:right="360"/>
      <w:rPr>
        <w:rFonts w:ascii="Comic Sans MS" w:hAnsi="Comic Sans MS"/>
        <w:b/>
        <w:sz w:val="20"/>
      </w:rPr>
    </w:pPr>
    <w:r>
      <w:rPr>
        <w:rFonts w:ascii="Comic Sans MS" w:hAnsi="Comic Sans MS"/>
        <w:b/>
        <w:sz w:val="20"/>
      </w:rPr>
      <w:t xml:space="preserve">Oxigén földbarát </w:t>
    </w:r>
    <w:r w:rsidR="00CF3C73">
      <w:rPr>
        <w:rFonts w:ascii="Comic Sans MS" w:hAnsi="Comic Sans MS"/>
        <w:b/>
        <w:sz w:val="20"/>
      </w:rPr>
      <w:t>mosószer</w:t>
    </w:r>
    <w:r w:rsidR="00692768">
      <w:rPr>
        <w:rFonts w:ascii="Comic Sans MS" w:hAnsi="Comic Sans MS"/>
        <w:b/>
        <w:sz w:val="20"/>
      </w:rPr>
      <w:t xml:space="preserve"> színes ruhákhoz</w:t>
    </w:r>
    <w:r w:rsidR="00586069">
      <w:rPr>
        <w:rFonts w:ascii="Comic Sans MS" w:hAnsi="Comic Sans MS"/>
        <w:b/>
        <w:sz w:val="20"/>
      </w:rPr>
      <w:tab/>
    </w:r>
    <w:r w:rsidR="00586069">
      <w:rPr>
        <w:rFonts w:ascii="Comic Sans MS" w:hAnsi="Comic Sans MS"/>
        <w:b/>
        <w:sz w:val="20"/>
      </w:rPr>
      <w:tab/>
    </w:r>
    <w:r w:rsidR="005A0B82" w:rsidRPr="005A0B82">
      <w:rPr>
        <w:rFonts w:ascii="Comic Sans MS" w:hAnsi="Comic Sans MS"/>
        <w:b/>
        <w:sz w:val="20"/>
      </w:rPr>
      <w:t xml:space="preserve">oldal </w:t>
    </w:r>
    <w:r w:rsidR="00480A62" w:rsidRPr="005A0B82">
      <w:rPr>
        <w:rFonts w:ascii="Comic Sans MS" w:hAnsi="Comic Sans MS"/>
        <w:b/>
        <w:sz w:val="20"/>
      </w:rPr>
      <w:fldChar w:fldCharType="begin"/>
    </w:r>
    <w:r w:rsidR="005A0B82" w:rsidRPr="005A0B82">
      <w:rPr>
        <w:rFonts w:ascii="Comic Sans MS" w:hAnsi="Comic Sans MS"/>
        <w:b/>
        <w:sz w:val="20"/>
      </w:rPr>
      <w:instrText>PAGE  \* Arabic  \* MERGEFORMAT</w:instrText>
    </w:r>
    <w:r w:rsidR="00480A62" w:rsidRPr="005A0B82">
      <w:rPr>
        <w:rFonts w:ascii="Comic Sans MS" w:hAnsi="Comic Sans MS"/>
        <w:b/>
        <w:sz w:val="20"/>
      </w:rPr>
      <w:fldChar w:fldCharType="separate"/>
    </w:r>
    <w:r w:rsidR="002E448F">
      <w:rPr>
        <w:rFonts w:ascii="Comic Sans MS" w:hAnsi="Comic Sans MS"/>
        <w:b/>
        <w:noProof/>
        <w:sz w:val="20"/>
      </w:rPr>
      <w:t>1</w:t>
    </w:r>
    <w:r w:rsidR="00480A62" w:rsidRPr="005A0B82">
      <w:rPr>
        <w:rFonts w:ascii="Comic Sans MS" w:hAnsi="Comic Sans MS"/>
        <w:b/>
        <w:sz w:val="20"/>
      </w:rPr>
      <w:fldChar w:fldCharType="end"/>
    </w:r>
    <w:r w:rsidR="005A0B82" w:rsidRPr="005A0B82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2E448F" w:rsidRPr="002E448F">
        <w:rPr>
          <w:rFonts w:ascii="Comic Sans MS" w:hAnsi="Comic Sans MS"/>
          <w:b/>
          <w:noProof/>
          <w:sz w:val="20"/>
        </w:rPr>
        <w:t>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146DA"/>
    <w:multiLevelType w:val="multilevel"/>
    <w:tmpl w:val="9FA290A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8332AB2"/>
    <w:multiLevelType w:val="multilevel"/>
    <w:tmpl w:val="307429E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D9A3634"/>
    <w:multiLevelType w:val="multilevel"/>
    <w:tmpl w:val="6C8813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6E75C08"/>
    <w:multiLevelType w:val="multilevel"/>
    <w:tmpl w:val="AA667AF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  <w:b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sz w:val="24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i w:val="0"/>
        <w:sz w:val="24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sz w:val="24"/>
        <w:u w:val="non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sz w:val="24"/>
        <w:u w:val="none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i w:val="0"/>
        <w:sz w:val="24"/>
        <w:u w:val="non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sz w:val="24"/>
        <w:u w:val="none"/>
      </w:rPr>
    </w:lvl>
  </w:abstractNum>
  <w:abstractNum w:abstractNumId="4">
    <w:nsid w:val="77D44764"/>
    <w:multiLevelType w:val="hybridMultilevel"/>
    <w:tmpl w:val="245E710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9A6924"/>
    <w:rsid w:val="0000346A"/>
    <w:rsid w:val="00010834"/>
    <w:rsid w:val="00061B76"/>
    <w:rsid w:val="000826C4"/>
    <w:rsid w:val="00086A6C"/>
    <w:rsid w:val="000C4B0F"/>
    <w:rsid w:val="000C4C52"/>
    <w:rsid w:val="000D7575"/>
    <w:rsid w:val="00101321"/>
    <w:rsid w:val="00114E7B"/>
    <w:rsid w:val="00154DC2"/>
    <w:rsid w:val="001634A2"/>
    <w:rsid w:val="00163CCB"/>
    <w:rsid w:val="00175809"/>
    <w:rsid w:val="00191F3A"/>
    <w:rsid w:val="00193CF7"/>
    <w:rsid w:val="001B7FB8"/>
    <w:rsid w:val="001D5633"/>
    <w:rsid w:val="001E53A8"/>
    <w:rsid w:val="00212D9C"/>
    <w:rsid w:val="00233773"/>
    <w:rsid w:val="00234ACD"/>
    <w:rsid w:val="002923EE"/>
    <w:rsid w:val="002A358E"/>
    <w:rsid w:val="002A7873"/>
    <w:rsid w:val="002C1667"/>
    <w:rsid w:val="002C6126"/>
    <w:rsid w:val="002C6E3F"/>
    <w:rsid w:val="002E203C"/>
    <w:rsid w:val="002E448F"/>
    <w:rsid w:val="00310490"/>
    <w:rsid w:val="00317E7E"/>
    <w:rsid w:val="00323A23"/>
    <w:rsid w:val="0032615E"/>
    <w:rsid w:val="00347FEE"/>
    <w:rsid w:val="00362007"/>
    <w:rsid w:val="003655ED"/>
    <w:rsid w:val="003A034C"/>
    <w:rsid w:val="003B119A"/>
    <w:rsid w:val="003D6BE7"/>
    <w:rsid w:val="00414DB8"/>
    <w:rsid w:val="0041762F"/>
    <w:rsid w:val="00427B1F"/>
    <w:rsid w:val="00451F01"/>
    <w:rsid w:val="004546D3"/>
    <w:rsid w:val="00456A35"/>
    <w:rsid w:val="00456F01"/>
    <w:rsid w:val="00464525"/>
    <w:rsid w:val="00477EFE"/>
    <w:rsid w:val="00480A62"/>
    <w:rsid w:val="00480A66"/>
    <w:rsid w:val="004855DE"/>
    <w:rsid w:val="004A2773"/>
    <w:rsid w:val="004A4722"/>
    <w:rsid w:val="004A62E0"/>
    <w:rsid w:val="004C0D2A"/>
    <w:rsid w:val="004C4A71"/>
    <w:rsid w:val="004D5823"/>
    <w:rsid w:val="004F1A8A"/>
    <w:rsid w:val="005037EA"/>
    <w:rsid w:val="00531424"/>
    <w:rsid w:val="00544216"/>
    <w:rsid w:val="00551A7F"/>
    <w:rsid w:val="00556E61"/>
    <w:rsid w:val="00562008"/>
    <w:rsid w:val="00564C75"/>
    <w:rsid w:val="00570763"/>
    <w:rsid w:val="00571BC2"/>
    <w:rsid w:val="00586069"/>
    <w:rsid w:val="005A0B82"/>
    <w:rsid w:val="005A67D9"/>
    <w:rsid w:val="005B348E"/>
    <w:rsid w:val="005F061B"/>
    <w:rsid w:val="00607A3C"/>
    <w:rsid w:val="00625EC1"/>
    <w:rsid w:val="00632998"/>
    <w:rsid w:val="00635F35"/>
    <w:rsid w:val="0064616E"/>
    <w:rsid w:val="00692768"/>
    <w:rsid w:val="006B173B"/>
    <w:rsid w:val="006B3934"/>
    <w:rsid w:val="006B5092"/>
    <w:rsid w:val="007043DB"/>
    <w:rsid w:val="00716FE9"/>
    <w:rsid w:val="007359E3"/>
    <w:rsid w:val="00741B37"/>
    <w:rsid w:val="007519B4"/>
    <w:rsid w:val="00757F92"/>
    <w:rsid w:val="007620C1"/>
    <w:rsid w:val="00770FDC"/>
    <w:rsid w:val="007A26BB"/>
    <w:rsid w:val="007A3D75"/>
    <w:rsid w:val="007B1B12"/>
    <w:rsid w:val="007C17DA"/>
    <w:rsid w:val="007D202A"/>
    <w:rsid w:val="007F328D"/>
    <w:rsid w:val="007F4FFB"/>
    <w:rsid w:val="007F715E"/>
    <w:rsid w:val="0080203B"/>
    <w:rsid w:val="00824AFE"/>
    <w:rsid w:val="00846F84"/>
    <w:rsid w:val="00861A15"/>
    <w:rsid w:val="00883B9F"/>
    <w:rsid w:val="008C2275"/>
    <w:rsid w:val="008D179D"/>
    <w:rsid w:val="008D5968"/>
    <w:rsid w:val="008F22DD"/>
    <w:rsid w:val="008F7AF7"/>
    <w:rsid w:val="00905AE8"/>
    <w:rsid w:val="009134ED"/>
    <w:rsid w:val="00914EB5"/>
    <w:rsid w:val="00921B80"/>
    <w:rsid w:val="0095442C"/>
    <w:rsid w:val="00960E52"/>
    <w:rsid w:val="009A6924"/>
    <w:rsid w:val="009D3016"/>
    <w:rsid w:val="009E0BDF"/>
    <w:rsid w:val="009E7A8D"/>
    <w:rsid w:val="009E7C98"/>
    <w:rsid w:val="009F18DD"/>
    <w:rsid w:val="009F5C7C"/>
    <w:rsid w:val="00A41A1B"/>
    <w:rsid w:val="00A4245A"/>
    <w:rsid w:val="00A47A6F"/>
    <w:rsid w:val="00A83CE6"/>
    <w:rsid w:val="00A9236C"/>
    <w:rsid w:val="00AA0535"/>
    <w:rsid w:val="00AE56A7"/>
    <w:rsid w:val="00AF037F"/>
    <w:rsid w:val="00B152D2"/>
    <w:rsid w:val="00B157CB"/>
    <w:rsid w:val="00B22C8B"/>
    <w:rsid w:val="00B32E30"/>
    <w:rsid w:val="00B42D1B"/>
    <w:rsid w:val="00B84131"/>
    <w:rsid w:val="00B87A14"/>
    <w:rsid w:val="00B93A3C"/>
    <w:rsid w:val="00BA68A2"/>
    <w:rsid w:val="00BE270B"/>
    <w:rsid w:val="00BE57C6"/>
    <w:rsid w:val="00C20676"/>
    <w:rsid w:val="00C315CA"/>
    <w:rsid w:val="00C33FF9"/>
    <w:rsid w:val="00C3759D"/>
    <w:rsid w:val="00C4383E"/>
    <w:rsid w:val="00C507DF"/>
    <w:rsid w:val="00C83D10"/>
    <w:rsid w:val="00C86170"/>
    <w:rsid w:val="00C865CD"/>
    <w:rsid w:val="00C935CC"/>
    <w:rsid w:val="00CA3C12"/>
    <w:rsid w:val="00CE1FE8"/>
    <w:rsid w:val="00CF3C73"/>
    <w:rsid w:val="00CF5602"/>
    <w:rsid w:val="00D2152E"/>
    <w:rsid w:val="00D36B5A"/>
    <w:rsid w:val="00D43758"/>
    <w:rsid w:val="00D67AC1"/>
    <w:rsid w:val="00D67E82"/>
    <w:rsid w:val="00DD20C5"/>
    <w:rsid w:val="00DD4633"/>
    <w:rsid w:val="00DD5B53"/>
    <w:rsid w:val="00DF0F83"/>
    <w:rsid w:val="00E255CC"/>
    <w:rsid w:val="00E30121"/>
    <w:rsid w:val="00E35763"/>
    <w:rsid w:val="00E4730C"/>
    <w:rsid w:val="00EA1D60"/>
    <w:rsid w:val="00EC0BC9"/>
    <w:rsid w:val="00ED40AF"/>
    <w:rsid w:val="00EF55A7"/>
    <w:rsid w:val="00F274F6"/>
    <w:rsid w:val="00F31D10"/>
    <w:rsid w:val="00F71913"/>
    <w:rsid w:val="00F91054"/>
    <w:rsid w:val="00F91AF3"/>
    <w:rsid w:val="00FA3DDB"/>
    <w:rsid w:val="00FB03A7"/>
    <w:rsid w:val="00FB7C2A"/>
    <w:rsid w:val="00FC7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B393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6B393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B3934"/>
  </w:style>
  <w:style w:type="paragraph" w:styleId="llb">
    <w:name w:val="footer"/>
    <w:basedOn w:val="Norml"/>
    <w:rsid w:val="006B393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6B3934"/>
    <w:rPr>
      <w:rFonts w:ascii="Tahoma" w:hAnsi="Tahoma" w:cs="Arial-BoldMT"/>
      <w:sz w:val="16"/>
      <w:szCs w:val="16"/>
    </w:rPr>
  </w:style>
  <w:style w:type="character" w:styleId="Hiperhivatkozs">
    <w:name w:val="Hyperlink"/>
    <w:unhideWhenUsed/>
    <w:rsid w:val="005A67D9"/>
    <w:rPr>
      <w:color w:val="0000FF"/>
      <w:u w:val="single"/>
    </w:rPr>
  </w:style>
  <w:style w:type="paragraph" w:styleId="Szvegtrzs">
    <w:name w:val="Body Text"/>
    <w:basedOn w:val="Norml"/>
    <w:link w:val="SzvegtrzsChar"/>
    <w:rsid w:val="007F715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7F715E"/>
    <w:rPr>
      <w:sz w:val="24"/>
      <w:szCs w:val="24"/>
    </w:rPr>
  </w:style>
  <w:style w:type="paragraph" w:styleId="Szvegblokk">
    <w:name w:val="Block Text"/>
    <w:basedOn w:val="Norml"/>
    <w:rsid w:val="007F715E"/>
    <w:pPr>
      <w:ind w:left="567" w:right="-143"/>
    </w:pPr>
    <w:rPr>
      <w:rFonts w:ascii="Arial" w:hAnsi="Arial"/>
      <w:sz w:val="22"/>
      <w:szCs w:val="20"/>
    </w:rPr>
  </w:style>
  <w:style w:type="paragraph" w:styleId="Listaszerbekezds">
    <w:name w:val="List Paragraph"/>
    <w:basedOn w:val="Norml"/>
    <w:uiPriority w:val="34"/>
    <w:qFormat/>
    <w:rsid w:val="00757F92"/>
    <w:pPr>
      <w:ind w:left="720"/>
      <w:contextualSpacing/>
    </w:pPr>
  </w:style>
  <w:style w:type="character" w:customStyle="1" w:styleId="il">
    <w:name w:val="il"/>
    <w:basedOn w:val="Bekezdsalapbettpusa"/>
    <w:rsid w:val="007043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487E2-5C19-4F6F-8DFB-012F20C96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1754</Words>
  <Characters>12106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2015-03-24T16:24:00Z</cp:lastPrinted>
  <dcterms:created xsi:type="dcterms:W3CDTF">2019-05-22T09:34:00Z</dcterms:created>
  <dcterms:modified xsi:type="dcterms:W3CDTF">2019-05-22T09:34:00Z</dcterms:modified>
</cp:coreProperties>
</file>