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6DC" w:rsidRDefault="008D36DC">
      <w:pPr>
        <w:jc w:val="center"/>
        <w:rPr>
          <w:b/>
        </w:rPr>
      </w:pPr>
      <w:r>
        <w:rPr>
          <w:b/>
        </w:rPr>
        <w:tab/>
      </w:r>
    </w:p>
    <w:p w:rsidR="008D36DC" w:rsidRDefault="008D36DC">
      <w:pPr>
        <w:jc w:val="center"/>
        <w:rPr>
          <w:b/>
        </w:rPr>
      </w:pPr>
      <w:r>
        <w:rPr>
          <w:b/>
        </w:rPr>
        <w:t>BIZTONSÁGI ADATLAP</w:t>
      </w:r>
    </w:p>
    <w:p w:rsidR="00981C31" w:rsidRPr="005614D3" w:rsidRDefault="00981C31" w:rsidP="00981C31">
      <w:pPr>
        <w:jc w:val="center"/>
        <w:rPr>
          <w:sz w:val="23"/>
          <w:szCs w:val="23"/>
        </w:rPr>
      </w:pPr>
      <w:r>
        <w:rPr>
          <w:sz w:val="23"/>
          <w:szCs w:val="23"/>
        </w:rPr>
        <w:t>Összhangban van a 830/2015/EU r</w:t>
      </w:r>
      <w:r w:rsidRPr="005614D3">
        <w:rPr>
          <w:sz w:val="23"/>
          <w:szCs w:val="23"/>
        </w:rPr>
        <w:t xml:space="preserve">endelettel módosított 1907/2006/EK </w:t>
      </w:r>
      <w:r>
        <w:rPr>
          <w:sz w:val="23"/>
          <w:szCs w:val="23"/>
        </w:rPr>
        <w:t>r</w:t>
      </w:r>
      <w:r w:rsidRPr="005614D3">
        <w:rPr>
          <w:sz w:val="23"/>
          <w:szCs w:val="23"/>
        </w:rPr>
        <w:t xml:space="preserve">endelet (REACH) II. </w:t>
      </w:r>
      <w:r>
        <w:rPr>
          <w:sz w:val="23"/>
          <w:szCs w:val="23"/>
        </w:rPr>
        <w:t>m</w:t>
      </w:r>
      <w:r w:rsidRPr="005614D3">
        <w:rPr>
          <w:sz w:val="23"/>
          <w:szCs w:val="23"/>
        </w:rPr>
        <w:t>ellékletével</w:t>
      </w: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jc w:val="center"/>
        <w:rPr>
          <w:sz w:val="22"/>
        </w:rPr>
      </w:pPr>
    </w:p>
    <w:p w:rsidR="008D36DC" w:rsidRDefault="008D36DC">
      <w:pPr>
        <w:rPr>
          <w:sz w:val="22"/>
        </w:rPr>
      </w:pPr>
      <w:r>
        <w:rPr>
          <w:sz w:val="22"/>
        </w:rPr>
        <w:t xml:space="preserve">A kiállítás dátuma: </w:t>
      </w:r>
      <w:r w:rsidR="001B0800">
        <w:rPr>
          <w:sz w:val="22"/>
        </w:rPr>
        <w:t>2017. 06.30.</w:t>
      </w:r>
    </w:p>
    <w:p w:rsidR="008D36DC" w:rsidRDefault="00981C31">
      <w:pPr>
        <w:rPr>
          <w:sz w:val="22"/>
        </w:rPr>
      </w:pPr>
      <w:r>
        <w:rPr>
          <w:sz w:val="22"/>
        </w:rPr>
        <w:t>Felülvizsgálat dátuma</w:t>
      </w:r>
      <w:r w:rsidR="00E744B1">
        <w:rPr>
          <w:sz w:val="22"/>
        </w:rPr>
        <w:t xml:space="preserve">: </w:t>
      </w:r>
      <w:r w:rsidR="001B0800">
        <w:rPr>
          <w:sz w:val="22"/>
        </w:rPr>
        <w:t>2019. 04. 15.</w:t>
      </w:r>
      <w:r w:rsidR="00EA58C6">
        <w:rPr>
          <w:sz w:val="22"/>
        </w:rPr>
        <w:tab/>
        <w:t xml:space="preserve">                                           </w:t>
      </w:r>
      <w:r>
        <w:rPr>
          <w:sz w:val="22"/>
        </w:rPr>
        <w:t xml:space="preserve">            </w:t>
      </w:r>
      <w:r w:rsidR="00EA58C6">
        <w:rPr>
          <w:sz w:val="22"/>
        </w:rPr>
        <w:t xml:space="preserve">  </w:t>
      </w:r>
      <w:r w:rsidR="001B0800">
        <w:rPr>
          <w:sz w:val="22"/>
        </w:rPr>
        <w:t>2</w:t>
      </w:r>
      <w:r w:rsidR="00EA58C6">
        <w:rPr>
          <w:sz w:val="22"/>
        </w:rPr>
        <w:t>. verzió</w:t>
      </w: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3816BE" w:rsidRPr="00C67409" w:rsidRDefault="003816BE" w:rsidP="003816BE">
            <w:pPr>
              <w:numPr>
                <w:ilvl w:val="0"/>
                <w:numId w:val="11"/>
              </w:numPr>
              <w:ind w:left="322" w:hanging="284"/>
              <w:rPr>
                <w:b/>
                <w:sz w:val="26"/>
                <w:szCs w:val="26"/>
              </w:rPr>
            </w:pPr>
            <w:r w:rsidRPr="00C67409">
              <w:rPr>
                <w:b/>
                <w:sz w:val="26"/>
                <w:szCs w:val="26"/>
              </w:rPr>
              <w:t xml:space="preserve">szakasz: </w:t>
            </w:r>
            <w:r w:rsidR="008D36DC" w:rsidRPr="00C67409">
              <w:rPr>
                <w:b/>
                <w:sz w:val="26"/>
                <w:szCs w:val="26"/>
              </w:rPr>
              <w:t>A</w:t>
            </w:r>
            <w:r w:rsidRPr="00C67409">
              <w:rPr>
                <w:b/>
                <w:sz w:val="26"/>
                <w:szCs w:val="26"/>
              </w:rPr>
              <w:t>z anyag/keverék és a vállalat/vállalkozás azonosítása</w:t>
            </w:r>
            <w:r w:rsidR="00E744B1" w:rsidRPr="00C67409">
              <w:rPr>
                <w:b/>
                <w:sz w:val="26"/>
                <w:szCs w:val="26"/>
              </w:rPr>
              <w:t xml:space="preserve"> </w:t>
            </w:r>
            <w:r w:rsidR="001B0800">
              <w:rPr>
                <w:b/>
                <w:sz w:val="26"/>
                <w:szCs w:val="26"/>
              </w:rPr>
              <w:t>*</w:t>
            </w:r>
            <w:r w:rsidRPr="00C67409">
              <w:rPr>
                <w:b/>
                <w:sz w:val="26"/>
                <w:szCs w:val="26"/>
              </w:rPr>
              <w:br/>
            </w:r>
          </w:p>
          <w:p w:rsidR="00E20B19" w:rsidRDefault="00E744B1" w:rsidP="00F24831">
            <w:pPr>
              <w:rPr>
                <w:b/>
                <w:sz w:val="28"/>
              </w:rPr>
            </w:pPr>
            <w:r w:rsidRPr="00C67409">
              <w:rPr>
                <w:b/>
                <w:sz w:val="22"/>
              </w:rPr>
              <w:t xml:space="preserve">1.1. </w:t>
            </w:r>
            <w:r w:rsidR="003816BE" w:rsidRPr="00C67409">
              <w:rPr>
                <w:b/>
                <w:sz w:val="22"/>
              </w:rPr>
              <w:t>Termékazonosító</w:t>
            </w:r>
            <w:r w:rsidR="008D36DC" w:rsidRPr="00C67409">
              <w:rPr>
                <w:b/>
                <w:sz w:val="22"/>
              </w:rPr>
              <w:t>:</w:t>
            </w:r>
            <w:r w:rsidR="009C6487">
              <w:rPr>
                <w:sz w:val="22"/>
              </w:rPr>
              <w:t xml:space="preserve">       </w:t>
            </w:r>
            <w:r w:rsidR="007C2E3D">
              <w:rPr>
                <w:b/>
              </w:rPr>
              <w:t>Oxigén Földbarát Baba mosószer</w:t>
            </w:r>
            <w:r w:rsidR="00A77076">
              <w:rPr>
                <w:sz w:val="22"/>
              </w:rPr>
              <w:t xml:space="preserve"> </w:t>
            </w:r>
            <w:r w:rsidR="00B443A1" w:rsidRPr="00B443A1">
              <w:rPr>
                <w:b/>
                <w:sz w:val="22"/>
              </w:rPr>
              <w:t>kamilla illattal</w:t>
            </w:r>
            <w:r w:rsidR="007A3D27">
              <w:rPr>
                <w:b/>
              </w:rPr>
              <w:t xml:space="preserve">   </w:t>
            </w:r>
            <w:r w:rsidR="007A3D27" w:rsidRPr="00B443A1">
              <w:rPr>
                <w:b/>
                <w:sz w:val="28"/>
              </w:rPr>
              <w:t xml:space="preserve">                </w:t>
            </w:r>
          </w:p>
          <w:p w:rsidR="009560FA" w:rsidRDefault="009560FA" w:rsidP="00981C31">
            <w:pPr>
              <w:spacing w:before="120"/>
              <w:rPr>
                <w:b/>
                <w:sz w:val="23"/>
                <w:szCs w:val="23"/>
              </w:rPr>
            </w:pPr>
          </w:p>
          <w:p w:rsidR="00981C31" w:rsidRPr="00C67409" w:rsidRDefault="00E744B1" w:rsidP="00981C31">
            <w:pPr>
              <w:spacing w:before="120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1.2. A</w:t>
            </w:r>
            <w:r w:rsidR="003816BE" w:rsidRPr="00C67409">
              <w:rPr>
                <w:b/>
                <w:sz w:val="22"/>
              </w:rPr>
              <w:t>z anyag vagy</w:t>
            </w:r>
            <w:r w:rsidRPr="00C67409">
              <w:rPr>
                <w:b/>
                <w:sz w:val="22"/>
              </w:rPr>
              <w:t xml:space="preserve"> keverék</w:t>
            </w:r>
            <w:r w:rsidR="008D36DC" w:rsidRPr="00C67409">
              <w:rPr>
                <w:b/>
                <w:sz w:val="22"/>
              </w:rPr>
              <w:t xml:space="preserve"> </w:t>
            </w:r>
            <w:r w:rsidR="003816BE" w:rsidRPr="00C67409">
              <w:rPr>
                <w:b/>
                <w:sz w:val="22"/>
              </w:rPr>
              <w:t xml:space="preserve">megfelelő azonosított </w:t>
            </w:r>
            <w:r w:rsidR="008D36DC" w:rsidRPr="00C67409">
              <w:rPr>
                <w:b/>
                <w:sz w:val="22"/>
              </w:rPr>
              <w:t>felhasználása</w:t>
            </w:r>
            <w:r w:rsidR="00C67409">
              <w:rPr>
                <w:b/>
                <w:sz w:val="22"/>
              </w:rPr>
              <w:t>i</w:t>
            </w:r>
            <w:r w:rsidR="003816BE" w:rsidRPr="00C67409">
              <w:rPr>
                <w:b/>
                <w:sz w:val="22"/>
              </w:rPr>
              <w:t>, illetve ellenjavallt felhasználása</w:t>
            </w:r>
            <w:r w:rsidR="00C67409">
              <w:rPr>
                <w:b/>
                <w:sz w:val="22"/>
              </w:rPr>
              <w:t>i</w:t>
            </w:r>
            <w:r w:rsidR="008D36DC" w:rsidRPr="00C67409">
              <w:rPr>
                <w:b/>
                <w:sz w:val="22"/>
              </w:rPr>
              <w:t xml:space="preserve">: </w:t>
            </w:r>
          </w:p>
          <w:p w:rsidR="00F24831" w:rsidRPr="00981C31" w:rsidRDefault="00981C31" w:rsidP="00981C31">
            <w:pPr>
              <w:spacing w:before="120"/>
              <w:rPr>
                <w:sz w:val="22"/>
              </w:rPr>
            </w:pPr>
            <w:r>
              <w:rPr>
                <w:sz w:val="22"/>
              </w:rPr>
              <w:t xml:space="preserve">Azonosított felhasználása: </w:t>
            </w:r>
            <w:r w:rsidR="009560FA">
              <w:rPr>
                <w:sz w:val="22"/>
              </w:rPr>
              <w:t>textíliák</w:t>
            </w:r>
            <w:r w:rsidR="000454CD">
              <w:rPr>
                <w:sz w:val="22"/>
              </w:rPr>
              <w:t xml:space="preserve"> mosása</w:t>
            </w:r>
          </w:p>
          <w:p w:rsidR="00981C31" w:rsidRPr="00570E6A" w:rsidRDefault="00981C31" w:rsidP="00981C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Ellenjavallt felhasználása: nem ismert</w:t>
            </w:r>
          </w:p>
          <w:p w:rsidR="008D36DC" w:rsidRDefault="008D36DC" w:rsidP="003816BE">
            <w:pPr>
              <w:jc w:val="center"/>
              <w:rPr>
                <w:sz w:val="22"/>
              </w:rPr>
            </w:pPr>
          </w:p>
          <w:p w:rsidR="007C2E3D" w:rsidRDefault="007C2E3D" w:rsidP="003816BE">
            <w:pPr>
              <w:jc w:val="center"/>
              <w:rPr>
                <w:sz w:val="22"/>
              </w:rPr>
            </w:pPr>
          </w:p>
          <w:p w:rsidR="007C2E3D" w:rsidRPr="00C67409" w:rsidRDefault="007C2E3D" w:rsidP="007C2E3D">
            <w:pPr>
              <w:ind w:left="38"/>
              <w:rPr>
                <w:b/>
                <w:sz w:val="22"/>
              </w:rPr>
            </w:pPr>
            <w:r w:rsidRPr="00C67409">
              <w:rPr>
                <w:b/>
                <w:sz w:val="22"/>
              </w:rPr>
              <w:t>1.3. A biztonsági adatlap szállítójának adatai:</w:t>
            </w:r>
          </w:p>
          <w:p w:rsidR="001B0800" w:rsidRPr="001B0800" w:rsidRDefault="007C2E3D" w:rsidP="007C2E3D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1B0800">
              <w:rPr>
                <w:b/>
                <w:sz w:val="22"/>
                <w:szCs w:val="22"/>
              </w:rPr>
              <w:t>Forgalmazó:</w:t>
            </w:r>
          </w:p>
          <w:p w:rsidR="007C2E3D" w:rsidRPr="001B0800" w:rsidRDefault="007C2E3D" w:rsidP="007C2E3D">
            <w:pPr>
              <w:ind w:firstLine="709"/>
              <w:jc w:val="both"/>
              <w:rPr>
                <w:b/>
                <w:sz w:val="22"/>
                <w:szCs w:val="22"/>
              </w:rPr>
            </w:pPr>
            <w:r w:rsidRPr="001B0800">
              <w:rPr>
                <w:b/>
                <w:sz w:val="22"/>
                <w:szCs w:val="22"/>
              </w:rPr>
              <w:t xml:space="preserve"> Penelli Kft.</w:t>
            </w:r>
          </w:p>
          <w:p w:rsidR="001B0800" w:rsidRPr="001B0800" w:rsidRDefault="007C2E3D" w:rsidP="001B0800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1B0800">
              <w:rPr>
                <w:rFonts w:ascii="Times New Roman" w:hAnsi="Times New Roman" w:cs="Times New Roman"/>
                <w:szCs w:val="22"/>
              </w:rPr>
              <w:t xml:space="preserve">     </w:t>
            </w:r>
            <w:r w:rsidR="001B0800" w:rsidRPr="001B0800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1B0800" w:rsidRPr="001B0800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Székhely: 8695 Buzsák Május 1. u. 67.</w:t>
            </w:r>
          </w:p>
          <w:p w:rsidR="001B0800" w:rsidRPr="001B0800" w:rsidRDefault="001B0800" w:rsidP="001B0800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color w:val="222222"/>
                <w:shd w:val="clear" w:color="auto" w:fill="FFFFFF"/>
              </w:rPr>
            </w:pPr>
            <w:r w:rsidRPr="001B0800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 xml:space="preserve">      Telephely: 1222 Budapest Nagytétényi út 100.</w:t>
            </w:r>
          </w:p>
          <w:p w:rsidR="001B0800" w:rsidRPr="001B0800" w:rsidRDefault="001B0800" w:rsidP="001B0800">
            <w:pPr>
              <w:pStyle w:val="Szvegtrzs"/>
              <w:ind w:left="357" w:right="-142"/>
              <w:jc w:val="both"/>
              <w:rPr>
                <w:rFonts w:ascii="Times New Roman" w:hAnsi="Times New Roman" w:cs="Times New Roman"/>
                <w:szCs w:val="22"/>
              </w:rPr>
            </w:pPr>
            <w:r w:rsidRPr="001B0800">
              <w:rPr>
                <w:rFonts w:ascii="Times New Roman" w:hAnsi="Times New Roman" w:cs="Times New Roman"/>
                <w:szCs w:val="22"/>
              </w:rPr>
              <w:t xml:space="preserve">      Tel.: +36 30 6409520</w:t>
            </w:r>
          </w:p>
          <w:p w:rsidR="001B0800" w:rsidRPr="001B0800" w:rsidRDefault="001B0800" w:rsidP="001B0800">
            <w:pPr>
              <w:pStyle w:val="Szvegtrzs"/>
              <w:ind w:firstLine="357"/>
              <w:rPr>
                <w:rFonts w:ascii="Times New Roman" w:hAnsi="Times New Roman" w:cs="Times New Roman"/>
                <w:szCs w:val="22"/>
              </w:rPr>
            </w:pPr>
            <w:r w:rsidRPr="001B0800">
              <w:rPr>
                <w:rFonts w:ascii="Times New Roman" w:hAnsi="Times New Roman" w:cs="Times New Roman"/>
                <w:szCs w:val="22"/>
              </w:rPr>
              <w:t xml:space="preserve">      E-mail: </w:t>
            </w:r>
            <w:r w:rsidRPr="001B0800">
              <w:rPr>
                <w:rStyle w:val="il"/>
                <w:rFonts w:ascii="Times New Roman" w:hAnsi="Times New Roman" w:cs="Times New Roman"/>
                <w:szCs w:val="22"/>
                <w:shd w:val="clear" w:color="auto" w:fill="FFFFFF"/>
              </w:rPr>
              <w:t>kapcsolat</w:t>
            </w:r>
            <w:r w:rsidRPr="001B0800">
              <w:rPr>
                <w:rFonts w:ascii="Times New Roman" w:hAnsi="Times New Roman" w:cs="Times New Roman"/>
                <w:szCs w:val="22"/>
                <w:shd w:val="clear" w:color="auto" w:fill="FFFFFF"/>
              </w:rPr>
              <w:t>@okotisztitoszerek.hu</w:t>
            </w:r>
          </w:p>
          <w:p w:rsidR="003816BE" w:rsidRDefault="003816BE">
            <w:pPr>
              <w:rPr>
                <w:sz w:val="22"/>
              </w:rPr>
            </w:pPr>
          </w:p>
          <w:p w:rsidR="00B32893" w:rsidRDefault="008D36DC">
            <w:pPr>
              <w:rPr>
                <w:sz w:val="22"/>
              </w:rPr>
            </w:pPr>
            <w:r w:rsidRPr="00C67409">
              <w:rPr>
                <w:b/>
                <w:sz w:val="22"/>
              </w:rPr>
              <w:t>1.4. Sürgősségi telefon</w:t>
            </w:r>
            <w:r w:rsidR="00C67409">
              <w:rPr>
                <w:b/>
                <w:sz w:val="22"/>
              </w:rPr>
              <w:t>szám</w:t>
            </w:r>
            <w:r w:rsidRPr="00C67409">
              <w:rPr>
                <w:b/>
                <w:sz w:val="22"/>
              </w:rPr>
              <w:t>:</w:t>
            </w:r>
            <w:r w:rsidR="00B32893">
              <w:rPr>
                <w:sz w:val="22"/>
              </w:rPr>
              <w:t xml:space="preserve"> 06-42-</w:t>
            </w:r>
            <w:r w:rsidR="001B0800">
              <w:rPr>
                <w:sz w:val="22"/>
              </w:rPr>
              <w:t>953-498</w:t>
            </w:r>
          </w:p>
          <w:p w:rsidR="00B32893" w:rsidRDefault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Elérhetőség: munkanapokon 8-16 óráig</w:t>
            </w:r>
          </w:p>
          <w:p w:rsidR="008D36DC" w:rsidRDefault="00B32893">
            <w:pPr>
              <w:rPr>
                <w:sz w:val="22"/>
              </w:rPr>
            </w:pPr>
            <w:r>
              <w:rPr>
                <w:sz w:val="22"/>
              </w:rPr>
              <w:t>Az</w:t>
            </w:r>
            <w:r w:rsidR="008D36DC">
              <w:rPr>
                <w:sz w:val="22"/>
              </w:rPr>
              <w:t xml:space="preserve"> Egészségügyi Toxikológiai Tájékoztató Szolgálat (ETTSZ)</w:t>
            </w:r>
            <w:r>
              <w:rPr>
                <w:sz w:val="22"/>
              </w:rPr>
              <w:t xml:space="preserve"> telefonszáma:</w:t>
            </w:r>
          </w:p>
          <w:p w:rsidR="008D36DC" w:rsidRDefault="00E50120" w:rsidP="00B32893">
            <w:pPr>
              <w:rPr>
                <w:sz w:val="22"/>
              </w:rPr>
            </w:pPr>
            <w:r>
              <w:rPr>
                <w:sz w:val="22"/>
              </w:rPr>
              <w:t xml:space="preserve">                                        </w:t>
            </w:r>
            <w:r w:rsidR="00B32893">
              <w:rPr>
                <w:sz w:val="22"/>
              </w:rPr>
              <w:t xml:space="preserve">(06 1) 476 6464, 06 80 201 199 </w:t>
            </w:r>
          </w:p>
        </w:tc>
      </w:tr>
    </w:tbl>
    <w:p w:rsidR="008D36DC" w:rsidRDefault="008D36DC">
      <w:pPr>
        <w:rPr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2. </w:t>
            </w:r>
            <w:r w:rsidR="00DA560E" w:rsidRPr="00EE1B81">
              <w:rPr>
                <w:b/>
                <w:sz w:val="26"/>
                <w:szCs w:val="26"/>
              </w:rPr>
              <w:t xml:space="preserve">szakasz: </w:t>
            </w:r>
            <w:r w:rsidR="00981C31" w:rsidRPr="00EE1B81">
              <w:rPr>
                <w:b/>
                <w:sz w:val="26"/>
                <w:szCs w:val="26"/>
              </w:rPr>
              <w:t>A veszély azonosítása</w:t>
            </w:r>
          </w:p>
          <w:p w:rsidR="001429D9" w:rsidRPr="00EE1B81" w:rsidRDefault="001429D9">
            <w:pPr>
              <w:rPr>
                <w:sz w:val="22"/>
                <w:szCs w:val="22"/>
              </w:rPr>
            </w:pPr>
          </w:p>
          <w:p w:rsidR="00DA560E" w:rsidRPr="00EE1B81" w:rsidRDefault="00DA560E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2.1. Az anyag vagy keverék </w:t>
            </w:r>
            <w:r w:rsidR="00981C31" w:rsidRPr="00EE1B81">
              <w:rPr>
                <w:b/>
                <w:sz w:val="22"/>
                <w:szCs w:val="22"/>
              </w:rPr>
              <w:t>besorolása</w:t>
            </w:r>
            <w:r w:rsidRPr="00EE1B81">
              <w:rPr>
                <w:b/>
                <w:sz w:val="22"/>
                <w:szCs w:val="22"/>
              </w:rPr>
              <w:t>:</w:t>
            </w:r>
          </w:p>
          <w:p w:rsidR="00DA560E" w:rsidRPr="00EE1B81" w:rsidRDefault="00DA560E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1272/2008/EK (CLP) szerint:</w:t>
            </w:r>
          </w:p>
          <w:p w:rsidR="00A14D70" w:rsidRPr="00EE1B81" w:rsidRDefault="00A14D70">
            <w:pPr>
              <w:rPr>
                <w:sz w:val="22"/>
                <w:szCs w:val="22"/>
              </w:rPr>
            </w:pPr>
          </w:p>
          <w:p w:rsidR="008251CF" w:rsidRPr="005B0727" w:rsidRDefault="008251CF" w:rsidP="008251CF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termék nem felel meg az osztályozási kritériumoknak, a 1272/2008/EK rendelet alapján.</w:t>
            </w:r>
          </w:p>
          <w:p w:rsidR="008251CF" w:rsidRPr="005B0727" w:rsidRDefault="008251CF" w:rsidP="008251CF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Veszélyességi osztály és kategória: a készítmény nem veszélyes</w:t>
            </w:r>
          </w:p>
          <w:p w:rsidR="008251CF" w:rsidRPr="005B0727" w:rsidRDefault="008251CF" w:rsidP="008251CF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A készítmény használatára utaló figyelmeztető H-mondat: nem szükséges</w:t>
            </w:r>
          </w:p>
          <w:p w:rsidR="008251CF" w:rsidRPr="005B0727" w:rsidRDefault="008251CF" w:rsidP="008251CF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 xml:space="preserve">Veszélypiktogram: nem szükséges </w:t>
            </w:r>
          </w:p>
          <w:p w:rsidR="008251CF" w:rsidRPr="005B0727" w:rsidRDefault="008251CF" w:rsidP="008251CF">
            <w:pPr>
              <w:rPr>
                <w:sz w:val="22"/>
                <w:szCs w:val="22"/>
              </w:rPr>
            </w:pPr>
            <w:r w:rsidRPr="005B0727">
              <w:rPr>
                <w:sz w:val="22"/>
                <w:szCs w:val="22"/>
              </w:rPr>
              <w:t>Figyelmeztetés: nem szükséges</w:t>
            </w:r>
          </w:p>
          <w:p w:rsidR="00EE1B81" w:rsidRPr="008251CF" w:rsidRDefault="00EE1B81" w:rsidP="00EE1B81">
            <w:pPr>
              <w:rPr>
                <w:b/>
                <w:sz w:val="22"/>
              </w:rPr>
            </w:pPr>
          </w:p>
          <w:p w:rsidR="00EE1B81" w:rsidRPr="008251CF" w:rsidRDefault="00EE1B81" w:rsidP="00EE1B81">
            <w:pPr>
              <w:rPr>
                <w:b/>
                <w:sz w:val="22"/>
              </w:rPr>
            </w:pPr>
            <w:r w:rsidRPr="008251CF">
              <w:rPr>
                <w:b/>
                <w:sz w:val="22"/>
              </w:rPr>
              <w:t>2.2. Címkézési elemek: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0A500C" w:rsidRPr="008E1FDD" w:rsidRDefault="000A500C" w:rsidP="000A500C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AF7F53">
              <w:rPr>
                <w:b/>
                <w:sz w:val="22"/>
              </w:rPr>
              <w:t xml:space="preserve">Összetétel: </w:t>
            </w:r>
            <w:r w:rsidR="000E5F29" w:rsidRPr="006730A3">
              <w:rPr>
                <w:sz w:val="22"/>
              </w:rPr>
              <w:t>nemionos felületaktív anyag 5-10 %,</w:t>
            </w:r>
            <w:r w:rsidR="000E5F29">
              <w:rPr>
                <w:b/>
                <w:sz w:val="22"/>
              </w:rPr>
              <w:t xml:space="preserve"> </w:t>
            </w:r>
            <w:r w:rsidR="000E5F29">
              <w:rPr>
                <w:sz w:val="22"/>
              </w:rPr>
              <w:t>növényi eredetű anionos felületaktív anyag 1-5%, ill</w:t>
            </w:r>
            <w:r w:rsidR="003371AB">
              <w:rPr>
                <w:sz w:val="22"/>
              </w:rPr>
              <w:t>atanyag</w:t>
            </w:r>
          </w:p>
          <w:p w:rsidR="00EE1B81" w:rsidRPr="00EE1B81" w:rsidRDefault="00EE1B81" w:rsidP="00EE1B81">
            <w:pPr>
              <w:rPr>
                <w:sz w:val="22"/>
              </w:rPr>
            </w:pPr>
          </w:p>
          <w:p w:rsidR="008251CF" w:rsidRDefault="008251CF" w:rsidP="008251CF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Veszélyességi jel: -</w:t>
            </w:r>
          </w:p>
          <w:p w:rsidR="008251CF" w:rsidRDefault="008251CF" w:rsidP="008251CF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Piktogram: -</w:t>
            </w:r>
          </w:p>
          <w:p w:rsidR="008251CF" w:rsidRDefault="008251CF" w:rsidP="008251CF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Figyelmeztetés: -</w:t>
            </w:r>
          </w:p>
          <w:p w:rsidR="008251CF" w:rsidRDefault="008251CF" w:rsidP="008251CF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Figyelmeztető mondatok: -</w:t>
            </w:r>
          </w:p>
          <w:p w:rsidR="008251CF" w:rsidRDefault="008251CF" w:rsidP="008251CF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t>Óvintézkedésre vonatkozó mondatok:</w:t>
            </w:r>
          </w:p>
          <w:p w:rsidR="008251CF" w:rsidRDefault="008251CF" w:rsidP="008251CF">
            <w:pPr>
              <w:autoSpaceDE w:val="0"/>
              <w:autoSpaceDN w:val="0"/>
              <w:adjustRightInd w:val="0"/>
              <w:rPr>
                <w:sz w:val="22"/>
              </w:rPr>
            </w:pPr>
            <w:r>
              <w:rPr>
                <w:sz w:val="22"/>
              </w:rPr>
              <w:lastRenderedPageBreak/>
              <w:t>P102 Gyermekektől elzárva tartandó.</w:t>
            </w:r>
          </w:p>
          <w:p w:rsidR="00161BEA" w:rsidRPr="00EE1B81" w:rsidRDefault="00161BEA" w:rsidP="00767B44">
            <w:pPr>
              <w:shd w:val="clear" w:color="auto" w:fill="FFFFFF"/>
              <w:rPr>
                <w:sz w:val="22"/>
                <w:szCs w:val="22"/>
              </w:rPr>
            </w:pPr>
          </w:p>
          <w:p w:rsidR="00FE14E3" w:rsidRPr="00EE1B81" w:rsidRDefault="00FE14E3" w:rsidP="00FE14E3">
            <w:pPr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>Kiegészítő információ / EUH mondatok:</w:t>
            </w:r>
          </w:p>
          <w:p w:rsidR="00FE14E3" w:rsidRPr="00EE1B81" w:rsidRDefault="00EE1B81" w:rsidP="00FE14E3">
            <w:pPr>
              <w:rPr>
                <w:sz w:val="22"/>
              </w:rPr>
            </w:pPr>
            <w:r w:rsidRPr="00EE1B81">
              <w:rPr>
                <w:sz w:val="22"/>
              </w:rPr>
              <w:t>---</w:t>
            </w:r>
          </w:p>
          <w:p w:rsidR="006D70C3" w:rsidRPr="00EE1B81" w:rsidRDefault="006D70C3" w:rsidP="00553FF6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2.3. Egyéb veszélyek: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 az 1907/2006/EK Rendelet XIII. Melléklete szerint megfelel a PBT kritériumoknak: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Az anyagok az 1907/2006/ EK Rendelet XIII. Melléklete szerint megfelelnek a vPvB kritériumoknak: </w:t>
            </w:r>
          </w:p>
          <w:p w:rsidR="00256952" w:rsidRPr="00EE1B81" w:rsidRDefault="003D683C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</w:t>
            </w:r>
            <w:r w:rsidR="00256952" w:rsidRPr="00EE1B81">
              <w:rPr>
                <w:sz w:val="22"/>
                <w:szCs w:val="22"/>
              </w:rPr>
              <w:t xml:space="preserve">em alkalmazható. </w:t>
            </w:r>
          </w:p>
          <w:p w:rsidR="00256952" w:rsidRPr="00EE1B81" w:rsidRDefault="00256952" w:rsidP="0025695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Egyéb veszélyek, amelyek nem következnek a besorolásból: </w:t>
            </w:r>
            <w:r w:rsidR="003D683C" w:rsidRPr="00EE1B81">
              <w:rPr>
                <w:sz w:val="22"/>
                <w:szCs w:val="22"/>
              </w:rPr>
              <w:t>n</w:t>
            </w:r>
            <w:r w:rsidRPr="00EE1B81">
              <w:rPr>
                <w:sz w:val="22"/>
                <w:szCs w:val="22"/>
              </w:rPr>
              <w:t xml:space="preserve">em ismert.  </w:t>
            </w:r>
          </w:p>
          <w:p w:rsidR="00F24831" w:rsidRPr="009B7B21" w:rsidRDefault="00256952" w:rsidP="00256952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t>A biztonsági adatlap 11. és 12. pontja tartalmazza a személyi és/vagy a környezeti kockázatokat.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3. </w:t>
            </w:r>
            <w:r w:rsidR="00091B3D" w:rsidRPr="00EE1B81">
              <w:rPr>
                <w:b/>
                <w:sz w:val="26"/>
                <w:szCs w:val="26"/>
              </w:rPr>
              <w:t>szakasz: Összetétel vagy az összetevőkre vonatkozó adatok:</w:t>
            </w:r>
          </w:p>
          <w:p w:rsidR="00AC0DE4" w:rsidRPr="00EE1B81" w:rsidRDefault="00AC0DE4">
            <w:pPr>
              <w:rPr>
                <w:sz w:val="22"/>
              </w:rPr>
            </w:pP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3.1. Anyagok</w:t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  <w:r w:rsidRPr="00EE1B81">
              <w:rPr>
                <w:sz w:val="22"/>
              </w:rPr>
              <w:t xml:space="preserve"> A termék keverék, nem anyag</w:t>
            </w:r>
            <w:r w:rsidRPr="00EE1B81">
              <w:rPr>
                <w:sz w:val="22"/>
              </w:rPr>
              <w:tab/>
            </w:r>
          </w:p>
          <w:p w:rsidR="0088030A" w:rsidRPr="00EE1B81" w:rsidRDefault="0088030A" w:rsidP="0088030A">
            <w:pPr>
              <w:tabs>
                <w:tab w:val="left" w:pos="2340"/>
              </w:tabs>
              <w:rPr>
                <w:sz w:val="22"/>
              </w:rPr>
            </w:pPr>
          </w:p>
          <w:p w:rsidR="005F04C2" w:rsidRPr="00EE1B81" w:rsidRDefault="0088030A" w:rsidP="0088030A">
            <w:pPr>
              <w:tabs>
                <w:tab w:val="left" w:pos="2340"/>
              </w:tabs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 xml:space="preserve">3.2. Keverékek: </w:t>
            </w:r>
          </w:p>
          <w:tbl>
            <w:tblPr>
              <w:tblW w:w="87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753"/>
              <w:gridCol w:w="1249"/>
              <w:gridCol w:w="1224"/>
              <w:gridCol w:w="1469"/>
              <w:gridCol w:w="1715"/>
              <w:gridCol w:w="1379"/>
            </w:tblGrid>
            <w:tr w:rsidR="007B46C6" w:rsidRPr="00EE1B81" w:rsidTr="007B46C6">
              <w:trPr>
                <w:trHeight w:val="703"/>
                <w:jc w:val="center"/>
              </w:trPr>
              <w:tc>
                <w:tcPr>
                  <w:tcW w:w="1753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Veszélyes összetevők</w:t>
                  </w:r>
                </w:p>
              </w:tc>
              <w:tc>
                <w:tcPr>
                  <w:tcW w:w="124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CAS szám</w:t>
                  </w:r>
                </w:p>
              </w:tc>
              <w:tc>
                <w:tcPr>
                  <w:tcW w:w="1224" w:type="dxa"/>
                  <w:vAlign w:val="center"/>
                </w:tcPr>
                <w:p w:rsidR="00281755" w:rsidRPr="00EE1B81" w:rsidRDefault="00281755" w:rsidP="00A675D7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E</w:t>
                  </w:r>
                  <w:r w:rsidR="00A675D7" w:rsidRPr="00EE1B81">
                    <w:rPr>
                      <w:b/>
                      <w:sz w:val="20"/>
                      <w:szCs w:val="20"/>
                    </w:rPr>
                    <w:t>C</w:t>
                  </w:r>
                  <w:r w:rsidRPr="00EE1B81">
                    <w:rPr>
                      <w:b/>
                      <w:sz w:val="20"/>
                      <w:szCs w:val="20"/>
                    </w:rPr>
                    <w:t xml:space="preserve"> szám</w:t>
                  </w:r>
                </w:p>
              </w:tc>
              <w:tc>
                <w:tcPr>
                  <w:tcW w:w="146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REACH regisztációs szám</w:t>
                  </w:r>
                </w:p>
              </w:tc>
              <w:tc>
                <w:tcPr>
                  <w:tcW w:w="1715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CLP szerinti jelölés</w:t>
                  </w:r>
                </w:p>
              </w:tc>
              <w:tc>
                <w:tcPr>
                  <w:tcW w:w="1379" w:type="dxa"/>
                  <w:vAlign w:val="center"/>
                </w:tcPr>
                <w:p w:rsidR="00281755" w:rsidRPr="00EE1B81" w:rsidRDefault="00281755" w:rsidP="006F333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E1B81">
                    <w:rPr>
                      <w:b/>
                      <w:sz w:val="20"/>
                      <w:szCs w:val="20"/>
                    </w:rPr>
                    <w:t>Koncentráció (%)</w:t>
                  </w:r>
                </w:p>
              </w:tc>
            </w:tr>
            <w:tr w:rsidR="007B46C6" w:rsidRPr="00EE1B81" w:rsidTr="007B46C6">
              <w:trPr>
                <w:trHeight w:val="1520"/>
                <w:jc w:val="center"/>
              </w:trPr>
              <w:tc>
                <w:tcPr>
                  <w:tcW w:w="1753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Na-C12-C14-alkilszulfát, etoxilá</w:t>
                  </w:r>
                  <w:r w:rsidR="000D7AD9" w:rsidRPr="00EE1B81">
                    <w:rPr>
                      <w:sz w:val="22"/>
                      <w:szCs w:val="22"/>
                    </w:rPr>
                    <w:t>l</w:t>
                  </w:r>
                  <w:r w:rsidRPr="00EE1B81">
                    <w:rPr>
                      <w:sz w:val="22"/>
                      <w:szCs w:val="22"/>
                    </w:rPr>
                    <w:t>t</w:t>
                  </w:r>
                </w:p>
              </w:tc>
              <w:tc>
                <w:tcPr>
                  <w:tcW w:w="1249" w:type="dxa"/>
                </w:tcPr>
                <w:p w:rsidR="00281755" w:rsidRPr="00EE1B81" w:rsidRDefault="00281755" w:rsidP="00576D20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68891-38-3</w:t>
                  </w:r>
                </w:p>
              </w:tc>
              <w:tc>
                <w:tcPr>
                  <w:tcW w:w="1224" w:type="dxa"/>
                </w:tcPr>
                <w:p w:rsidR="00281755" w:rsidRPr="00EE1B81" w:rsidRDefault="00281755" w:rsidP="00B4458D">
                  <w:pPr>
                    <w:jc w:val="center"/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500-234-8</w:t>
                  </w:r>
                </w:p>
              </w:tc>
              <w:tc>
                <w:tcPr>
                  <w:tcW w:w="1469" w:type="dxa"/>
                </w:tcPr>
                <w:p w:rsidR="00281755" w:rsidRPr="00EE1B81" w:rsidRDefault="00281755" w:rsidP="000E5F93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rStyle w:val="value"/>
                      <w:sz w:val="22"/>
                      <w:szCs w:val="22"/>
                    </w:rPr>
                    <w:t>01-2119488639-16-0000</w:t>
                  </w:r>
                </w:p>
              </w:tc>
              <w:tc>
                <w:tcPr>
                  <w:tcW w:w="1715" w:type="dxa"/>
                </w:tcPr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Skin. Irrit. 2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315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Eye Dam. 1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 318</w:t>
                  </w:r>
                </w:p>
                <w:p w:rsidR="006F3338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Aquatic Acute 3</w:t>
                  </w:r>
                </w:p>
                <w:p w:rsidR="00281755" w:rsidRPr="00EE1B81" w:rsidRDefault="006F3338" w:rsidP="006F3338">
                  <w:pPr>
                    <w:rPr>
                      <w:sz w:val="22"/>
                      <w:szCs w:val="22"/>
                    </w:rPr>
                  </w:pPr>
                  <w:r w:rsidRPr="00EE1B81">
                    <w:rPr>
                      <w:sz w:val="22"/>
                      <w:szCs w:val="22"/>
                    </w:rPr>
                    <w:t>H412</w:t>
                  </w:r>
                </w:p>
              </w:tc>
              <w:tc>
                <w:tcPr>
                  <w:tcW w:w="1379" w:type="dxa"/>
                  <w:vAlign w:val="center"/>
                </w:tcPr>
                <w:p w:rsidR="00281755" w:rsidRPr="00EE1B81" w:rsidRDefault="008251CF" w:rsidP="006F3338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1-5</w:t>
                  </w:r>
                </w:p>
              </w:tc>
            </w:tr>
          </w:tbl>
          <w:p w:rsidR="00326AB7" w:rsidRPr="00EE1B81" w:rsidRDefault="00326AB7">
            <w:pPr>
              <w:rPr>
                <w:b/>
                <w:sz w:val="22"/>
              </w:rPr>
            </w:pPr>
          </w:p>
          <w:p w:rsidR="008D36DC" w:rsidRPr="009B7B21" w:rsidRDefault="006F3338" w:rsidP="003371AB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t>Nem veszélyes összetevő(k), vagy koncentrációjuk nem éri el a besorolási értéket:</w:t>
            </w:r>
            <w:r w:rsidR="007D0D40" w:rsidRPr="00EE1B81">
              <w:rPr>
                <w:sz w:val="22"/>
              </w:rPr>
              <w:t xml:space="preserve"> </w:t>
            </w:r>
            <w:r w:rsidR="00742F9B">
              <w:rPr>
                <w:sz w:val="22"/>
              </w:rPr>
              <w:t>nemionos felületaktív anyag</w:t>
            </w:r>
            <w:r w:rsidR="000454CD">
              <w:rPr>
                <w:sz w:val="22"/>
              </w:rPr>
              <w:t>,</w:t>
            </w:r>
            <w:r w:rsidR="00742F9B">
              <w:rPr>
                <w:sz w:val="22"/>
              </w:rPr>
              <w:t xml:space="preserve"> </w:t>
            </w:r>
            <w:r w:rsidR="007D0D40" w:rsidRPr="00EE1B81">
              <w:rPr>
                <w:sz w:val="22"/>
              </w:rPr>
              <w:t>tartósítószer</w:t>
            </w:r>
            <w:r w:rsidR="000454CD">
              <w:rPr>
                <w:sz w:val="22"/>
              </w:rPr>
              <w:t>, ill</w:t>
            </w:r>
            <w:r w:rsidR="003371AB">
              <w:rPr>
                <w:sz w:val="22"/>
              </w:rPr>
              <w:t>atanyag</w:t>
            </w:r>
            <w:r w:rsidR="007D0D40" w:rsidRPr="00EE1B81">
              <w:rPr>
                <w:sz w:val="22"/>
              </w:rPr>
              <w:t xml:space="preserve">. </w:t>
            </w:r>
            <w:r w:rsidRPr="00EE1B81">
              <w:rPr>
                <w:sz w:val="22"/>
              </w:rPr>
              <w:t>A veszélyes anyagok kockázataira utaló H mondatok teljes szövegét az adatlap 16. rovata közli.</w:t>
            </w:r>
          </w:p>
        </w:tc>
      </w:tr>
    </w:tbl>
    <w:p w:rsidR="005F04C2" w:rsidRPr="009B7B21" w:rsidRDefault="005F04C2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p w:rsidR="007708C3" w:rsidRPr="009B7B21" w:rsidRDefault="007708C3">
      <w:pPr>
        <w:rPr>
          <w:color w:val="FF0000"/>
          <w:sz w:val="22"/>
        </w:rPr>
      </w:pPr>
    </w:p>
    <w:tbl>
      <w:tblPr>
        <w:tblW w:w="928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88"/>
      </w:tblGrid>
      <w:tr w:rsidR="008D36DC" w:rsidRPr="009B7B21" w:rsidTr="008F3A46">
        <w:tblPrEx>
          <w:tblCellMar>
            <w:top w:w="0" w:type="dxa"/>
            <w:bottom w:w="0" w:type="dxa"/>
          </w:tblCellMar>
        </w:tblPrEx>
        <w:tc>
          <w:tcPr>
            <w:tcW w:w="9288" w:type="dxa"/>
          </w:tcPr>
          <w:p w:rsidR="00AC0DE4" w:rsidRPr="00EE1B81" w:rsidRDefault="00023367" w:rsidP="00AC0DE4">
            <w:pPr>
              <w:numPr>
                <w:ilvl w:val="0"/>
                <w:numId w:val="13"/>
              </w:numPr>
              <w:spacing w:after="120"/>
              <w:ind w:left="180" w:hanging="142"/>
              <w:rPr>
                <w:b/>
                <w:i/>
                <w:sz w:val="26"/>
                <w:szCs w:val="26"/>
                <w:u w:val="single"/>
              </w:rPr>
            </w:pPr>
            <w:r w:rsidRPr="00EE1B81">
              <w:rPr>
                <w:b/>
                <w:sz w:val="26"/>
                <w:szCs w:val="26"/>
              </w:rPr>
              <w:t>.</w:t>
            </w:r>
            <w:r w:rsidR="00AC0DE4" w:rsidRPr="00EE1B81">
              <w:rPr>
                <w:b/>
                <w:sz w:val="26"/>
                <w:szCs w:val="26"/>
              </w:rPr>
              <w:t xml:space="preserve"> szakasz: Elsősegély</w:t>
            </w:r>
            <w:r w:rsidR="008E39F7" w:rsidRPr="00EE1B81">
              <w:rPr>
                <w:b/>
                <w:sz w:val="26"/>
                <w:szCs w:val="26"/>
              </w:rPr>
              <w:t>-</w:t>
            </w:r>
            <w:r w:rsidR="00AC0DE4" w:rsidRPr="00EE1B81">
              <w:rPr>
                <w:b/>
                <w:sz w:val="26"/>
                <w:szCs w:val="26"/>
              </w:rPr>
              <w:t>nyújtá</w:t>
            </w:r>
            <w:r w:rsidR="007C2E3D">
              <w:rPr>
                <w:b/>
                <w:sz w:val="26"/>
                <w:szCs w:val="26"/>
              </w:rPr>
              <w:t>si intézkedések</w:t>
            </w:r>
          </w:p>
          <w:p w:rsidR="003B769E" w:rsidRPr="00EE1B81" w:rsidRDefault="00F60D5F" w:rsidP="003B769E">
            <w:pPr>
              <w:numPr>
                <w:ilvl w:val="1"/>
                <w:numId w:val="13"/>
              </w:numPr>
              <w:ind w:left="464" w:right="-143" w:hanging="39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Az e</w:t>
            </w:r>
            <w:r w:rsidR="003B769E" w:rsidRPr="00EE1B81">
              <w:rPr>
                <w:b/>
                <w:sz w:val="22"/>
                <w:szCs w:val="22"/>
              </w:rPr>
              <w:t>lsősegély-nyújtási intézkedések ismertetése:</w:t>
            </w:r>
          </w:p>
          <w:p w:rsidR="000968A6" w:rsidRDefault="000968A6" w:rsidP="000968A6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tanács:</w:t>
            </w:r>
            <w:r w:rsidRPr="00EE1B81">
              <w:rPr>
                <w:sz w:val="22"/>
                <w:szCs w:val="22"/>
              </w:rPr>
              <w:t xml:space="preserve"> Bőrrel való érintkezés után mossunk kezet, vigyázzunk, hogy szembe ne kerüljön. </w:t>
            </w:r>
          </w:p>
          <w:p w:rsidR="00642A17" w:rsidRPr="00EE1B81" w:rsidRDefault="00642A17" w:rsidP="000968A6">
            <w:pPr>
              <w:ind w:left="38" w:right="-143"/>
              <w:rPr>
                <w:b/>
                <w:sz w:val="22"/>
                <w:szCs w:val="22"/>
              </w:rPr>
            </w:pPr>
          </w:p>
          <w:p w:rsidR="000C3713" w:rsidRPr="00EE1B81" w:rsidRDefault="00AC0DE4" w:rsidP="00AD7971">
            <w:pPr>
              <w:ind w:left="38" w:right="-143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Belégzés esetén:</w:t>
            </w:r>
            <w:r w:rsidRPr="00EE1B81">
              <w:rPr>
                <w:sz w:val="22"/>
                <w:szCs w:val="22"/>
              </w:rPr>
              <w:t xml:space="preserve"> </w:t>
            </w:r>
            <w:r w:rsidR="00642A17">
              <w:rPr>
                <w:sz w:val="22"/>
                <w:szCs w:val="22"/>
              </w:rPr>
              <w:t>R</w:t>
            </w:r>
            <w:r w:rsidR="000C3713" w:rsidRPr="00EE1B81">
              <w:rPr>
                <w:sz w:val="22"/>
                <w:szCs w:val="22"/>
              </w:rPr>
              <w:t>endeltetésszerű felhasználásánál belégzési veszély gyakorlatilag nem fordulhat elő. Menjünk friss levegőre.</w:t>
            </w:r>
            <w:r w:rsidR="000C3713" w:rsidRPr="00EE1B81">
              <w:rPr>
                <w:sz w:val="22"/>
                <w:szCs w:val="22"/>
                <w:u w:val="single"/>
              </w:rPr>
              <w:t xml:space="preserve"> </w:t>
            </w:r>
          </w:p>
          <w:p w:rsidR="00642A17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Bőrre</w:t>
            </w:r>
            <w:r w:rsidR="000968A6" w:rsidRPr="00EE1B81">
              <w:rPr>
                <w:sz w:val="22"/>
                <w:szCs w:val="22"/>
                <w:u w:val="single"/>
              </w:rPr>
              <w:t>l való érintkezés</w:t>
            </w:r>
            <w:r w:rsidRPr="00EE1B81">
              <w:rPr>
                <w:sz w:val="22"/>
                <w:szCs w:val="22"/>
                <w:u w:val="single"/>
              </w:rPr>
              <w:t xml:space="preserve"> esetén:</w:t>
            </w:r>
            <w:r w:rsidRPr="00EE1B81">
              <w:rPr>
                <w:sz w:val="22"/>
                <w:szCs w:val="22"/>
              </w:rPr>
              <w:t xml:space="preserve"> Bő vízzel le kell öblíteni. </w:t>
            </w:r>
          </w:p>
          <w:p w:rsidR="00AC0DE4" w:rsidRPr="00EE1B81" w:rsidRDefault="000968A6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Szemmel való érintkezés</w:t>
            </w:r>
            <w:r w:rsidR="00AC0DE4" w:rsidRPr="00EE1B81">
              <w:rPr>
                <w:sz w:val="22"/>
                <w:szCs w:val="22"/>
                <w:u w:val="single"/>
              </w:rPr>
              <w:t xml:space="preserve"> esetén:</w:t>
            </w:r>
            <w:r w:rsidR="00AC0DE4" w:rsidRPr="00EE1B81">
              <w:rPr>
                <w:sz w:val="22"/>
                <w:szCs w:val="22"/>
              </w:rPr>
              <w:t xml:space="preserve"> Legalább 10-15 percig tartó szemöblítést kell végezni folyó vízzel, a szemhéjszélek széthúzása és a szemgolyó állandó mozgatása közben. Távolítsuk el a kontak</w:t>
            </w:r>
            <w:r w:rsidR="00AD7971" w:rsidRPr="00EE1B81">
              <w:rPr>
                <w:sz w:val="22"/>
                <w:szCs w:val="22"/>
              </w:rPr>
              <w:t>t</w:t>
            </w:r>
            <w:r w:rsidR="00AC0DE4" w:rsidRPr="00EE1B81">
              <w:rPr>
                <w:sz w:val="22"/>
                <w:szCs w:val="22"/>
              </w:rPr>
              <w:t xml:space="preserve">lencséket! Irritáció vagy panasz észlelésekor szakorvost kell felkeresni.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 esetén:</w:t>
            </w:r>
            <w:r w:rsidRPr="00EE1B81">
              <w:rPr>
                <w:sz w:val="22"/>
                <w:szCs w:val="22"/>
              </w:rPr>
              <w:t xml:space="preserve"> A szájüreget vízzel alaposan ki kell öblíteni. Ha a sérült magánál van sok vízzel meg kell itatni. Hánytatni nem szabad. </w:t>
            </w:r>
          </w:p>
          <w:p w:rsidR="003B769E" w:rsidRPr="00EE1B81" w:rsidRDefault="003B769E" w:rsidP="00564FA9">
            <w:pPr>
              <w:ind w:left="38" w:right="-143"/>
              <w:jc w:val="both"/>
              <w:rPr>
                <w:b/>
                <w:sz w:val="22"/>
                <w:szCs w:val="22"/>
              </w:rPr>
            </w:pPr>
          </w:p>
          <w:p w:rsidR="00564FA9" w:rsidRPr="00EE1B81" w:rsidRDefault="00564FA9" w:rsidP="00564FA9">
            <w:pPr>
              <w:ind w:left="38" w:right="-143"/>
              <w:jc w:val="both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Javaslat:</w:t>
            </w:r>
            <w:r w:rsidRPr="00EE1B81">
              <w:rPr>
                <w:sz w:val="22"/>
                <w:szCs w:val="22"/>
              </w:rPr>
              <w:t xml:space="preserve"> Tegyünk meg mindent az orvosi segítséget nyújtó személyek védelmére, segítsük a munkájukat. </w:t>
            </w:r>
          </w:p>
          <w:p w:rsidR="00564FA9" w:rsidRPr="00EE1B81" w:rsidRDefault="00564FA9" w:rsidP="00AD7971">
            <w:pPr>
              <w:ind w:left="38" w:right="-143"/>
              <w:rPr>
                <w:b/>
                <w:sz w:val="22"/>
                <w:szCs w:val="22"/>
              </w:rPr>
            </w:pPr>
          </w:p>
          <w:p w:rsidR="003B769E" w:rsidRPr="00EE1B81" w:rsidRDefault="003B769E" w:rsidP="003B769E">
            <w:pPr>
              <w:numPr>
                <w:ilvl w:val="1"/>
                <w:numId w:val="13"/>
              </w:numPr>
              <w:ind w:left="464" w:right="-143" w:hanging="426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A legfontosabb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 xml:space="preserve">akut és késleltetett </w:t>
            </w:r>
            <w:r w:rsidR="00A66A01" w:rsidRPr="00EE1B81">
              <w:rPr>
                <w:b/>
                <w:sz w:val="22"/>
                <w:szCs w:val="22"/>
              </w:rPr>
              <w:t xml:space="preserve">- </w:t>
            </w:r>
            <w:r w:rsidRPr="00EE1B81">
              <w:rPr>
                <w:b/>
                <w:sz w:val="22"/>
                <w:szCs w:val="22"/>
              </w:rPr>
              <w:t>tünetek és hatások: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Rendeltetés szerű felhasználás esetén belégzési veszély nem léphet fel.</w:t>
            </w:r>
            <w:r w:rsidR="00AD7971" w:rsidRPr="00EE1B81">
              <w:rPr>
                <w:sz w:val="22"/>
                <w:szCs w:val="22"/>
              </w:rPr>
              <w:t xml:space="preserve"> 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Hosszabb ideig történő érintkezés esetén bő</w:t>
            </w:r>
            <w:r w:rsidR="00196A7D">
              <w:rPr>
                <w:sz w:val="22"/>
                <w:szCs w:val="22"/>
              </w:rPr>
              <w:t>rkiszáradás érzékeny bőrűeknél előfordulhat.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lastRenderedPageBreak/>
              <w:t>Szem:</w:t>
            </w:r>
            <w:r w:rsidRPr="00EE1B81">
              <w:rPr>
                <w:sz w:val="22"/>
                <w:szCs w:val="22"/>
              </w:rPr>
              <w:t xml:space="preserve"> Enyhe szemvörösséget okozhat.</w:t>
            </w:r>
            <w:r w:rsidR="00642A17">
              <w:rPr>
                <w:sz w:val="22"/>
                <w:szCs w:val="22"/>
              </w:rPr>
              <w:t xml:space="preserve"> Könnyek.</w:t>
            </w:r>
          </w:p>
          <w:p w:rsidR="00AC0DE4" w:rsidRPr="00EE1B81" w:rsidRDefault="00AC0DE4" w:rsidP="00AD7971">
            <w:pPr>
              <w:ind w:left="38"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</w:t>
            </w:r>
            <w:r w:rsidR="00642A17" w:rsidRPr="00642A17">
              <w:rPr>
                <w:sz w:val="22"/>
                <w:szCs w:val="22"/>
              </w:rPr>
              <w:t>Normál felhasználási feltételek mellett lenyelése nem tekinthető különösen veszélyesnek.</w:t>
            </w:r>
            <w:r w:rsidR="00642A17">
              <w:t xml:space="preserve"> </w:t>
            </w:r>
            <w:r w:rsidRPr="00EE1B81">
              <w:rPr>
                <w:sz w:val="22"/>
                <w:szCs w:val="22"/>
              </w:rPr>
              <w:t>Hányinger, hasfájás.</w:t>
            </w:r>
          </w:p>
          <w:p w:rsidR="00AC0DE4" w:rsidRPr="00EE1B81" w:rsidRDefault="00AC0DE4" w:rsidP="00023367">
            <w:pPr>
              <w:numPr>
                <w:ilvl w:val="1"/>
                <w:numId w:val="13"/>
              </w:numPr>
              <w:spacing w:before="120"/>
              <w:ind w:left="749" w:right="-142" w:hanging="709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A szükséges azonnali orvosi ellátás és különleges ellátás jelzése:</w:t>
            </w:r>
          </w:p>
          <w:p w:rsidR="00EA58C6" w:rsidRPr="009B7B21" w:rsidRDefault="008917F4" w:rsidP="000968A6">
            <w:pPr>
              <w:ind w:right="-143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Baleset vagy rosszullét esetén orvoshoz kell fordulni. </w:t>
            </w:r>
            <w:r w:rsidR="00AC0DE4" w:rsidRPr="00EE1B81">
              <w:rPr>
                <w:sz w:val="22"/>
                <w:szCs w:val="22"/>
              </w:rPr>
              <w:t>Az orvosi segítséget nyújtó személyek munkáját segíteni kell.</w:t>
            </w:r>
            <w:r w:rsidR="00E93CCE" w:rsidRPr="00EE1B81">
              <w:rPr>
                <w:sz w:val="22"/>
                <w:szCs w:val="22"/>
              </w:rPr>
              <w:t xml:space="preserve"> </w:t>
            </w:r>
            <w:r w:rsidR="00D307E4" w:rsidRPr="00EE1B81">
              <w:rPr>
                <w:sz w:val="22"/>
                <w:szCs w:val="22"/>
              </w:rPr>
              <w:t>Lenyelés esetén a felhígulás érdekében itassunk sok vizet.</w:t>
            </w:r>
          </w:p>
        </w:tc>
      </w:tr>
    </w:tbl>
    <w:p w:rsidR="008D36DC" w:rsidRPr="009B7B21" w:rsidRDefault="008D36DC">
      <w:pPr>
        <w:rPr>
          <w:color w:val="FF0000"/>
          <w:sz w:val="22"/>
          <w:szCs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5. </w:t>
            </w:r>
            <w:r w:rsidR="00B93235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Tűz</w:t>
            </w:r>
            <w:r w:rsidR="00E93CCE" w:rsidRPr="00EE1B81">
              <w:rPr>
                <w:b/>
                <w:sz w:val="26"/>
                <w:szCs w:val="26"/>
              </w:rPr>
              <w:t>oltási</w:t>
            </w:r>
            <w:r w:rsidRPr="00EE1B81">
              <w:rPr>
                <w:b/>
                <w:sz w:val="26"/>
                <w:szCs w:val="26"/>
              </w:rPr>
              <w:t xml:space="preserve"> intézkedések</w:t>
            </w:r>
          </w:p>
          <w:p w:rsidR="00B93235" w:rsidRPr="00EE1B81" w:rsidRDefault="00B93235">
            <w:pPr>
              <w:rPr>
                <w:sz w:val="22"/>
                <w:szCs w:val="22"/>
              </w:rPr>
            </w:pPr>
          </w:p>
          <w:p w:rsidR="00B93235" w:rsidRPr="00EE1B81" w:rsidRDefault="00B93235">
            <w:pPr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5.1. Oltóanyag: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 megfelelő oltóanyag:</w:t>
            </w:r>
            <w:r w:rsidRPr="00EE1B81">
              <w:rPr>
                <w:sz w:val="22"/>
                <w:szCs w:val="22"/>
              </w:rPr>
              <w:t xml:space="preserve"> Vízsugár, oltóhab, oltópor, CO</w:t>
            </w:r>
            <w:r w:rsidRPr="00EE1B81">
              <w:rPr>
                <w:sz w:val="22"/>
                <w:szCs w:val="22"/>
                <w:vertAlign w:val="subscript"/>
              </w:rPr>
              <w:t>2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Alkalmatlan oltóanyag</w:t>
            </w:r>
            <w:r w:rsidRPr="00EE1B81">
              <w:rPr>
                <w:sz w:val="22"/>
                <w:szCs w:val="22"/>
              </w:rPr>
              <w:t>: 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5.2. Az </w:t>
            </w:r>
            <w:r w:rsidR="00E93CCE" w:rsidRPr="00EE1B81">
              <w:rPr>
                <w:b/>
                <w:sz w:val="22"/>
                <w:szCs w:val="22"/>
              </w:rPr>
              <w:t>anyaghoz vagy a keverékhez társuló</w:t>
            </w:r>
            <w:r w:rsidRPr="00EE1B81">
              <w:rPr>
                <w:b/>
                <w:sz w:val="22"/>
                <w:szCs w:val="22"/>
              </w:rPr>
              <w:t xml:space="preserve"> különleges veszélyek:</w:t>
            </w:r>
          </w:p>
          <w:p w:rsidR="00B93235" w:rsidRPr="00EE1B81" w:rsidRDefault="00B93235" w:rsidP="00B93235">
            <w:pPr>
              <w:ind w:left="38"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Nem ismert.</w:t>
            </w: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</w:p>
          <w:p w:rsidR="00B93235" w:rsidRPr="00EE1B81" w:rsidRDefault="00B93235" w:rsidP="00B93235">
            <w:pPr>
              <w:ind w:left="38"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5.3. Tűzoltóknak szóló javaslat:</w:t>
            </w:r>
          </w:p>
          <w:p w:rsidR="00485B0C" w:rsidRPr="009B7B21" w:rsidRDefault="00B93235" w:rsidP="00834C5D">
            <w:pPr>
              <w:ind w:left="38" w:right="-143" w:firstLine="3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Tűzoltásnál használni kell az egyéni védőfelszerelést. 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6. </w:t>
            </w:r>
            <w:r w:rsidR="00834C5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Intézkedések </w:t>
            </w:r>
            <w:r w:rsidR="00EA58C6" w:rsidRPr="00EE1B81">
              <w:rPr>
                <w:b/>
                <w:sz w:val="26"/>
                <w:szCs w:val="26"/>
              </w:rPr>
              <w:t xml:space="preserve">véletlenszerű </w:t>
            </w:r>
            <w:r w:rsidR="007C2E3D">
              <w:rPr>
                <w:b/>
                <w:sz w:val="26"/>
                <w:szCs w:val="26"/>
              </w:rPr>
              <w:t>környezetbe jutás esetén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  <w:p w:rsidR="008916D2" w:rsidRPr="00EE1B81" w:rsidRDefault="00A06009" w:rsidP="00153774">
            <w:pPr>
              <w:tabs>
                <w:tab w:val="left" w:pos="567"/>
              </w:tabs>
              <w:spacing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 Személyi óvintézkedések, egyéni védőeszk</w:t>
            </w:r>
            <w:r w:rsidR="00153774" w:rsidRPr="00EE1B81">
              <w:rPr>
                <w:b/>
                <w:sz w:val="22"/>
                <w:szCs w:val="22"/>
              </w:rPr>
              <w:t>özök és vészhelyzeti eljárások:</w:t>
            </w: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6.1.1. Nem sürgősségi ellátó személyzet esetében:</w:t>
            </w:r>
          </w:p>
          <w:p w:rsidR="00AE0D7B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</w:t>
            </w:r>
            <w:r w:rsidR="000453F2" w:rsidRPr="00EE1B81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</w:t>
            </w:r>
            <w:r w:rsidR="001F4512">
              <w:rPr>
                <w:sz w:val="22"/>
                <w:szCs w:val="22"/>
              </w:rPr>
              <w:t>Nem szükséges a védőkesztyű viselése.</w:t>
            </w:r>
          </w:p>
          <w:p w:rsidR="001F4512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Gyújtóforrás:</w:t>
            </w:r>
            <w:r w:rsidRPr="00EE1B81">
              <w:rPr>
                <w:sz w:val="22"/>
                <w:szCs w:val="22"/>
              </w:rPr>
              <w:t xml:space="preserve"> Nem tűzveszélyes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Szellőztetés:</w:t>
            </w:r>
            <w:r w:rsidRPr="00EE1B81">
              <w:rPr>
                <w:sz w:val="22"/>
                <w:szCs w:val="22"/>
              </w:rPr>
              <w:t xml:space="preserve"> </w:t>
            </w:r>
            <w:r w:rsidR="000453F2" w:rsidRPr="00EE1B81">
              <w:rPr>
                <w:sz w:val="22"/>
                <w:szCs w:val="22"/>
              </w:rPr>
              <w:t xml:space="preserve">Nem </w:t>
            </w:r>
            <w:r w:rsidR="00925587" w:rsidRPr="00EE1B81">
              <w:rPr>
                <w:sz w:val="22"/>
                <w:szCs w:val="22"/>
              </w:rPr>
              <w:t>szükséges</w:t>
            </w:r>
            <w:r w:rsidRPr="00EE1B81">
              <w:rPr>
                <w:sz w:val="22"/>
                <w:szCs w:val="22"/>
              </w:rPr>
              <w:t xml:space="preserve"> a szellőztetés.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Porzás:</w:t>
            </w:r>
            <w:r w:rsidRPr="00EE1B81">
              <w:rPr>
                <w:sz w:val="22"/>
                <w:szCs w:val="22"/>
              </w:rPr>
              <w:t xml:space="preserve"> Nem por alakú termék.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Terület kiürítése: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Szakértői konzultáció:</w:t>
            </w:r>
            <w:r w:rsidRPr="00EE1B81">
              <w:rPr>
                <w:sz w:val="22"/>
                <w:szCs w:val="22"/>
              </w:rPr>
              <w:t xml:space="preserve"> Nem szükséges különleges szakértő. </w:t>
            </w:r>
          </w:p>
          <w:p w:rsidR="008916D2" w:rsidRPr="00EE1B81" w:rsidRDefault="008916D2">
            <w:pPr>
              <w:ind w:right="-143"/>
              <w:jc w:val="both"/>
              <w:rPr>
                <w:sz w:val="22"/>
                <w:szCs w:val="22"/>
              </w:rPr>
            </w:pPr>
          </w:p>
          <w:p w:rsidR="008916D2" w:rsidRPr="00EE1B81" w:rsidRDefault="008916D2">
            <w:pPr>
              <w:ind w:right="-143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6.1.2. A sürgősségi ellátók esetében: </w:t>
            </w:r>
          </w:p>
          <w:p w:rsidR="001F4512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Belégzés:</w:t>
            </w:r>
            <w:r w:rsidRPr="00EE1B81">
              <w:rPr>
                <w:sz w:val="22"/>
                <w:szCs w:val="22"/>
              </w:rPr>
              <w:t xml:space="preserve"> </w:t>
            </w:r>
            <w:r w:rsidR="001F4512" w:rsidRPr="00EE1B81">
              <w:rPr>
                <w:sz w:val="22"/>
                <w:szCs w:val="22"/>
              </w:rPr>
              <w:t xml:space="preserve">Rendeltetés szerű felhasználás esetén belégzési veszély nem léphet fel. </w:t>
            </w:r>
          </w:p>
          <w:p w:rsidR="001F4512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Bőr:</w:t>
            </w:r>
            <w:r w:rsidRPr="00EE1B81">
              <w:rPr>
                <w:sz w:val="22"/>
                <w:szCs w:val="22"/>
              </w:rPr>
              <w:t xml:space="preserve"> </w:t>
            </w:r>
            <w:r w:rsidR="001F4512">
              <w:rPr>
                <w:sz w:val="22"/>
                <w:szCs w:val="22"/>
              </w:rPr>
              <w:t>Nem szükséges a védőkesztyű viselése.</w:t>
            </w:r>
          </w:p>
          <w:p w:rsidR="001F4512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Szem:</w:t>
            </w:r>
            <w:r w:rsidRPr="00EE1B81">
              <w:rPr>
                <w:sz w:val="22"/>
                <w:szCs w:val="22"/>
              </w:rPr>
              <w:t xml:space="preserve"> Kerüljük a szembe kerülést. </w:t>
            </w:r>
          </w:p>
          <w:p w:rsidR="002F38D6" w:rsidRPr="00EE1B81" w:rsidRDefault="002F38D6" w:rsidP="002F38D6">
            <w:pPr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Lenyelés:</w:t>
            </w:r>
            <w:r w:rsidRPr="00EE1B81">
              <w:rPr>
                <w:sz w:val="22"/>
                <w:szCs w:val="22"/>
              </w:rPr>
              <w:t xml:space="preserve"> Kerüljük a keverék lenyelését. </w:t>
            </w:r>
          </w:p>
          <w:p w:rsidR="008A6EBE" w:rsidRPr="00EE1B81" w:rsidRDefault="008916D2" w:rsidP="001F4512">
            <w:pPr>
              <w:ind w:right="-143"/>
              <w:jc w:val="both"/>
              <w:rPr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nem érintett személyeket el kell távolítani. </w:t>
            </w:r>
          </w:p>
          <w:p w:rsidR="008A6EBE" w:rsidRPr="00EE1B81" w:rsidRDefault="008A6EBE" w:rsidP="008A6EBE">
            <w:pPr>
              <w:tabs>
                <w:tab w:val="left" w:pos="426"/>
              </w:tabs>
              <w:spacing w:before="120" w:after="120"/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6.2. </w:t>
            </w:r>
            <w:r w:rsidR="008916D2" w:rsidRPr="00EE1B81">
              <w:rPr>
                <w:b/>
                <w:sz w:val="22"/>
                <w:szCs w:val="22"/>
              </w:rPr>
              <w:t>Környezetvédelmi óvintézkedések</w:t>
            </w:r>
          </w:p>
          <w:p w:rsidR="00C02A2F" w:rsidRPr="00EE1B81" w:rsidRDefault="00EC0856" w:rsidP="008A6EBE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Kerülje a kiömlött anyag szétoszlását és továbbterjedését, és érintkezését a talajjal, vízfolyásokkal, lefolyókkal és csatornákkal. </w:t>
            </w:r>
          </w:p>
          <w:p w:rsidR="00EC0856" w:rsidRPr="00EE1B81" w:rsidRDefault="00EC0856" w:rsidP="008A6EBE">
            <w:pPr>
              <w:ind w:right="-142"/>
              <w:rPr>
                <w:sz w:val="22"/>
                <w:szCs w:val="22"/>
              </w:rPr>
            </w:pPr>
          </w:p>
          <w:p w:rsidR="008916D2" w:rsidRPr="00EE1B81" w:rsidRDefault="008916D2" w:rsidP="008A6EBE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6.3. A területi elhatárolás és a szennyezésmentesítés módszerei és anyagai</w:t>
            </w:r>
          </w:p>
          <w:p w:rsidR="008916D2" w:rsidRPr="00EE1B81" w:rsidRDefault="008916D2" w:rsidP="008916D2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Nagyobb mennyiség kiömlése esetén a kiömlött keveréket felszívóképes inert ásványi anyaggal (pl. homok) kell befedni, és zárt tartályban elszállítani. Az átnedvesedett felületeket - különösképpen a közlekedő utakat- sok vízzel meg kell tisztítani a csúszásveszély elhárítása céljából.</w:t>
            </w:r>
          </w:p>
          <w:p w:rsidR="008916D2" w:rsidRPr="00EE1B81" w:rsidRDefault="008916D2" w:rsidP="008A6EBE">
            <w:pPr>
              <w:ind w:right="-142"/>
              <w:rPr>
                <w:sz w:val="22"/>
                <w:szCs w:val="22"/>
              </w:rPr>
            </w:pPr>
          </w:p>
          <w:p w:rsidR="0044192B" w:rsidRPr="00EE1B81" w:rsidRDefault="008916D2" w:rsidP="0044192B">
            <w:pPr>
              <w:ind w:right="-142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6.4</w:t>
            </w:r>
            <w:r w:rsidR="00C02A2F" w:rsidRPr="00EE1B81">
              <w:rPr>
                <w:b/>
                <w:sz w:val="22"/>
                <w:szCs w:val="22"/>
              </w:rPr>
              <w:t xml:space="preserve">. </w:t>
            </w:r>
            <w:r w:rsidR="001D75BA" w:rsidRPr="00EE1B81">
              <w:rPr>
                <w:b/>
                <w:sz w:val="22"/>
                <w:szCs w:val="22"/>
              </w:rPr>
              <w:t>Hivatkozás más szakaszokra:</w:t>
            </w:r>
          </w:p>
          <w:p w:rsidR="00E42F6A" w:rsidRDefault="001D75BA" w:rsidP="001A5E53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Sürgősségi kapcsolatra vonatkozó információkat lásd az 1. pontban. A</w:t>
            </w:r>
            <w:r w:rsidR="00EC0856" w:rsidRPr="00EE1B81">
              <w:rPr>
                <w:sz w:val="22"/>
                <w:szCs w:val="22"/>
              </w:rPr>
              <w:t>z egyéni</w:t>
            </w:r>
            <w:r w:rsidRPr="00EE1B81">
              <w:rPr>
                <w:sz w:val="22"/>
                <w:szCs w:val="22"/>
              </w:rPr>
              <w:t xml:space="preserve"> védőfelszerelésre az infor</w:t>
            </w:r>
            <w:r w:rsidR="00EC0856" w:rsidRPr="00EE1B81">
              <w:rPr>
                <w:sz w:val="22"/>
                <w:szCs w:val="22"/>
              </w:rPr>
              <w:t>mációk a 8. pontban, a hulladék</w:t>
            </w:r>
            <w:r w:rsidRPr="00EE1B81">
              <w:rPr>
                <w:sz w:val="22"/>
                <w:szCs w:val="22"/>
              </w:rPr>
              <w:t>kezelés</w:t>
            </w:r>
            <w:r w:rsidR="00203187" w:rsidRPr="00EE1B81">
              <w:rPr>
                <w:sz w:val="22"/>
                <w:szCs w:val="22"/>
              </w:rPr>
              <w:t xml:space="preserve">i </w:t>
            </w:r>
            <w:r w:rsidR="008B63B8" w:rsidRPr="00EE1B81">
              <w:rPr>
                <w:sz w:val="22"/>
                <w:szCs w:val="22"/>
              </w:rPr>
              <w:t>módszerek</w:t>
            </w:r>
            <w:r w:rsidRPr="00EE1B81">
              <w:rPr>
                <w:sz w:val="22"/>
                <w:szCs w:val="22"/>
              </w:rPr>
              <w:t xml:space="preserve"> a 13. pontban található</w:t>
            </w:r>
            <w:r w:rsidR="00203187" w:rsidRPr="00EE1B81">
              <w:rPr>
                <w:sz w:val="22"/>
                <w:szCs w:val="22"/>
              </w:rPr>
              <w:t>ak.</w:t>
            </w:r>
          </w:p>
          <w:p w:rsidR="000454CD" w:rsidRPr="009B7B21" w:rsidRDefault="000454CD" w:rsidP="001A5E53">
            <w:pPr>
              <w:ind w:right="-142"/>
              <w:rPr>
                <w:color w:val="FF0000"/>
                <w:sz w:val="22"/>
                <w:szCs w:val="22"/>
              </w:rPr>
            </w:pP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7. </w:t>
            </w:r>
            <w:r w:rsidR="001D75BA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Kezelés és tárolás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7.1. A biztonságos kezelésre irányuló óvintézkedések </w:t>
            </w:r>
          </w:p>
          <w:p w:rsidR="0079348D" w:rsidRPr="00EE1B81" w:rsidRDefault="0079348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Használata során el kell kerülni a tömény keverék nagy mennyiségű kiömlését. A kezelés során be kell tartani az általános munkavédelmi utasításokat. </w:t>
            </w:r>
          </w:p>
          <w:p w:rsidR="00C67409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7.1.1. Ajánlások:</w:t>
            </w:r>
            <w:r w:rsidRPr="00EE1B81">
              <w:rPr>
                <w:sz w:val="22"/>
                <w:szCs w:val="22"/>
              </w:rPr>
              <w:t xml:space="preserve"> A teljesen elszennyeződött ruházatot le kell venni. A szembe kerülést, a lenyelést el kell kerülni. </w:t>
            </w:r>
          </w:p>
          <w:p w:rsidR="0079348D" w:rsidRPr="00EE1B81" w:rsidRDefault="0079348D" w:rsidP="00C67409">
            <w:pPr>
              <w:autoSpaceDE w:val="0"/>
              <w:autoSpaceDN w:val="0"/>
              <w:adjustRightInd w:val="0"/>
              <w:spacing w:before="120"/>
              <w:rPr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7.1.2. Általános foglalkozási higiénia:</w:t>
            </w:r>
            <w:r w:rsidRPr="00EE1B81">
              <w:rPr>
                <w:sz w:val="22"/>
                <w:szCs w:val="22"/>
              </w:rPr>
              <w:t xml:space="preserve"> Használat közben étkezni, inni, dohányozni tilos. Használat után bőséges vízzel való kézmosás szükséges. 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</w:p>
          <w:p w:rsidR="001D75BA" w:rsidRPr="00EE1B81" w:rsidRDefault="001D75BA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7.2. A biztonságos tárolás feltételei, az esetleges összeférhetetlenséggel</w:t>
            </w:r>
            <w:r w:rsidR="0079348D" w:rsidRPr="00EE1B81">
              <w:rPr>
                <w:b/>
                <w:sz w:val="22"/>
              </w:rPr>
              <w:t xml:space="preserve"> együtt</w:t>
            </w:r>
            <w:r w:rsidRPr="00EE1B81">
              <w:rPr>
                <w:b/>
                <w:sz w:val="22"/>
              </w:rPr>
              <w:t>:</w:t>
            </w:r>
          </w:p>
          <w:p w:rsidR="001D75BA" w:rsidRPr="00EE1B81" w:rsidRDefault="001D75BA" w:rsidP="00A704A4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Eredeti csomagolásban, száraz, </w:t>
            </w:r>
            <w:r w:rsidR="005070A9" w:rsidRPr="00EE1B81">
              <w:rPr>
                <w:sz w:val="22"/>
                <w:szCs w:val="22"/>
              </w:rPr>
              <w:t xml:space="preserve">fénytől védett, </w:t>
            </w:r>
            <w:r w:rsidRPr="00EE1B81">
              <w:rPr>
                <w:sz w:val="22"/>
                <w:szCs w:val="22"/>
              </w:rPr>
              <w:t xml:space="preserve">fagymentes helyen, élelmiszerektől elkülönítve kell tárolni. Javasolt tárolási hőmérséklet </w:t>
            </w:r>
            <w:r w:rsidR="00747936" w:rsidRPr="00EE1B81">
              <w:rPr>
                <w:sz w:val="22"/>
                <w:szCs w:val="22"/>
              </w:rPr>
              <w:t>1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>-2</w:t>
            </w:r>
            <w:r w:rsidR="005070A9" w:rsidRPr="00EE1B81">
              <w:rPr>
                <w:sz w:val="22"/>
                <w:szCs w:val="22"/>
              </w:rPr>
              <w:t>5</w:t>
            </w:r>
            <w:r w:rsidRPr="00EE1B81">
              <w:rPr>
                <w:sz w:val="22"/>
                <w:szCs w:val="22"/>
              </w:rPr>
              <w:t xml:space="preserve"> °C. </w:t>
            </w:r>
            <w:r w:rsidR="005070A9" w:rsidRPr="00EE1B81">
              <w:rPr>
                <w:sz w:val="22"/>
                <w:szCs w:val="22"/>
              </w:rPr>
              <w:t xml:space="preserve">Alacsony hőmérsékleten a termék </w:t>
            </w:r>
            <w:r w:rsidR="00EE1B81" w:rsidRPr="00EE1B81">
              <w:rPr>
                <w:sz w:val="22"/>
                <w:szCs w:val="22"/>
              </w:rPr>
              <w:t xml:space="preserve">nagyon </w:t>
            </w:r>
            <w:r w:rsidR="005070A9" w:rsidRPr="00EE1B81">
              <w:rPr>
                <w:sz w:val="22"/>
                <w:szCs w:val="22"/>
              </w:rPr>
              <w:t>viszkózussá válhat. Szobahőmérsékletre helyezve a termék visszanyeri eredeti viszkozitását. A fel nem használt keverék visszaöntését a kannába/flakonba el kell kerülni.</w:t>
            </w:r>
          </w:p>
          <w:p w:rsidR="001D75BA" w:rsidRPr="00EE1B81" w:rsidRDefault="001D75BA" w:rsidP="002F38D6">
            <w:pPr>
              <w:ind w:right="-142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Gyermekek kezébe nem kerülhet.</w:t>
            </w:r>
          </w:p>
          <w:p w:rsidR="00E42F6A" w:rsidRPr="00EE1B81" w:rsidRDefault="00E42F6A" w:rsidP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EE1B81" w:rsidRDefault="0044192B" w:rsidP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7.3. Meghatározott végfelhasználás:</w:t>
            </w:r>
          </w:p>
          <w:p w:rsidR="00A704A4" w:rsidRPr="009B7B21" w:rsidRDefault="0044192B" w:rsidP="0044192B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EE1B81">
              <w:rPr>
                <w:sz w:val="22"/>
              </w:rPr>
              <w:t>A keverékre von</w:t>
            </w:r>
            <w:r w:rsidR="0079348D" w:rsidRPr="00EE1B81">
              <w:rPr>
                <w:sz w:val="22"/>
              </w:rPr>
              <w:t>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8. </w:t>
            </w:r>
            <w:r w:rsidR="0044192B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 xml:space="preserve">Az expozíció </w:t>
            </w:r>
            <w:r w:rsidR="007C2E3D">
              <w:rPr>
                <w:b/>
                <w:sz w:val="26"/>
                <w:szCs w:val="26"/>
              </w:rPr>
              <w:t>elleni védekezés/egyéni védelem</w:t>
            </w:r>
          </w:p>
          <w:p w:rsidR="00326AB7" w:rsidRPr="00EE1B81" w:rsidRDefault="00326AB7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A054F" w:rsidRPr="00EE1B81" w:rsidRDefault="00CD3997" w:rsidP="00CD3997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EE1B81">
              <w:rPr>
                <w:b/>
                <w:sz w:val="22"/>
              </w:rPr>
              <w:t>8.1. Ellenőrzési paraméterek:</w:t>
            </w:r>
            <w:r w:rsidRPr="00EE1B81">
              <w:rPr>
                <w:sz w:val="22"/>
              </w:rPr>
              <w:br/>
              <w:t>Expozíció a 25/2000. (IX. 30.) EüM-SzCsM együttes rendelet a munkahelyek kémiai biztonságár</w:t>
            </w:r>
            <w:r w:rsidR="006B4E8A" w:rsidRPr="00EE1B81">
              <w:rPr>
                <w:sz w:val="22"/>
              </w:rPr>
              <w:t xml:space="preserve">ól </w:t>
            </w:r>
            <w:r w:rsidRPr="00EE1B81">
              <w:rPr>
                <w:sz w:val="22"/>
              </w:rPr>
              <w:t>szerint:</w:t>
            </w:r>
            <w:r w:rsidR="00C61DFC" w:rsidRPr="00EE1B81">
              <w:rPr>
                <w:sz w:val="22"/>
              </w:rPr>
              <w:t xml:space="preserve"> nincs ide vonatkozó adat.</w:t>
            </w:r>
          </w:p>
          <w:p w:rsidR="00C61DFC" w:rsidRPr="00EE1B81" w:rsidRDefault="00C61DFC" w:rsidP="00C61DFC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spacing w:val="-3"/>
                <w:sz w:val="22"/>
              </w:rPr>
            </w:pPr>
          </w:p>
          <w:p w:rsidR="00CD3997" w:rsidRPr="00EE1B81" w:rsidRDefault="00CD3997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  <w:r w:rsidRPr="00EE1B81">
              <w:rPr>
                <w:b/>
                <w:spacing w:val="-3"/>
                <w:sz w:val="22"/>
              </w:rPr>
              <w:t xml:space="preserve">8.2. Az expozíció </w:t>
            </w:r>
            <w:r w:rsidR="00462C77" w:rsidRPr="00EE1B81">
              <w:rPr>
                <w:b/>
                <w:spacing w:val="-3"/>
                <w:sz w:val="22"/>
              </w:rPr>
              <w:t>elleni védekezés: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</w:rPr>
            </w:pP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Munkavégzés során be kell tartani a vegyi anyagokkal folytatott tevékenység általános munkabiztonsági és munkahigiénés szabályait. A dolgozókkal meg kell ismertetni a keverék felhasználás munka egészségügyi előírásait. </w:t>
            </w:r>
          </w:p>
          <w:p w:rsidR="00CA5560" w:rsidRPr="00EE1B81" w:rsidRDefault="00CA5560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  <w:u w:val="single"/>
              </w:rPr>
            </w:pPr>
          </w:p>
          <w:p w:rsidR="00CA5560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8.2.1. Megfelelő műszaki ellenőrzés: </w:t>
            </w:r>
          </w:p>
          <w:p w:rsidR="006B4E8A" w:rsidRPr="00EE1B81" w:rsidRDefault="006B4E8A" w:rsidP="00CD3997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pacing w:val="-3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Biztosítani kell a munka közbeni és a munka utáni hideg-meleg vizes tisztálkodás lehetőségét. </w:t>
            </w:r>
          </w:p>
          <w:p w:rsidR="006B4E8A" w:rsidRPr="009B7B21" w:rsidRDefault="006B4E8A" w:rsidP="00CA5560">
            <w:pPr>
              <w:tabs>
                <w:tab w:val="left" w:pos="-720"/>
                <w:tab w:val="left" w:pos="0"/>
              </w:tabs>
              <w:suppressAutoHyphens/>
              <w:jc w:val="both"/>
              <w:rPr>
                <w:color w:val="FF0000"/>
                <w:sz w:val="22"/>
                <w:szCs w:val="22"/>
              </w:rPr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8.2.2. Egyéni óvintézkedések, egyéni védőeszközök: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Szem/arc védelem:</w:t>
            </w:r>
            <w:r w:rsidRPr="00EE1B81">
              <w:rPr>
                <w:sz w:val="22"/>
                <w:szCs w:val="22"/>
              </w:rPr>
              <w:t xml:space="preserve"> Rendeltetésszerű felhasználásánál veszély nem fordulhat elő. A kifröccsenés ellen védjük a szemünket.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Kézvédelem:</w:t>
            </w:r>
            <w:r w:rsidRPr="00EE1B81">
              <w:rPr>
                <w:sz w:val="22"/>
                <w:szCs w:val="22"/>
              </w:rPr>
              <w:t xml:space="preserve"> </w:t>
            </w:r>
            <w:r w:rsidR="00C03D66" w:rsidRPr="00EE1B81">
              <w:rPr>
                <w:sz w:val="22"/>
                <w:szCs w:val="22"/>
              </w:rPr>
              <w:t>Nem szükséges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6B4E8A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 xml:space="preserve">Test </w:t>
            </w:r>
            <w:r w:rsidR="006B4E8A" w:rsidRPr="00EE1B81">
              <w:rPr>
                <w:sz w:val="22"/>
                <w:szCs w:val="22"/>
                <w:u w:val="single"/>
              </w:rPr>
              <w:t>védelme:</w:t>
            </w:r>
            <w:r w:rsidR="006B4E8A" w:rsidRPr="00EE1B81">
              <w:rPr>
                <w:sz w:val="22"/>
                <w:szCs w:val="22"/>
              </w:rPr>
              <w:t xml:space="preserve"> </w:t>
            </w:r>
            <w:r w:rsidR="00C03D66" w:rsidRPr="00EE1B81">
              <w:rPr>
                <w:sz w:val="22"/>
                <w:szCs w:val="22"/>
              </w:rPr>
              <w:t>Vigyázzunk a ruhára fröccsenés ellen.</w:t>
            </w:r>
          </w:p>
          <w:p w:rsidR="00C03D66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Lég</w:t>
            </w:r>
            <w:r w:rsidR="00CA5560" w:rsidRPr="00EE1B81">
              <w:rPr>
                <w:sz w:val="22"/>
                <w:szCs w:val="22"/>
                <w:u w:val="single"/>
              </w:rPr>
              <w:t>utak védel</w:t>
            </w:r>
            <w:r w:rsidRPr="00EE1B81">
              <w:rPr>
                <w:sz w:val="22"/>
                <w:szCs w:val="22"/>
                <w:u w:val="single"/>
              </w:rPr>
              <w:t>m</w:t>
            </w:r>
            <w:r w:rsidR="00CA5560" w:rsidRPr="00EE1B81">
              <w:rPr>
                <w:sz w:val="22"/>
                <w:szCs w:val="22"/>
                <w:u w:val="single"/>
              </w:rPr>
              <w:t>e</w:t>
            </w:r>
            <w:r w:rsidRPr="00EE1B81">
              <w:rPr>
                <w:sz w:val="22"/>
                <w:szCs w:val="22"/>
                <w:u w:val="single"/>
              </w:rPr>
              <w:t>:</w:t>
            </w:r>
            <w:r w:rsidRPr="00EE1B81">
              <w:rPr>
                <w:sz w:val="22"/>
                <w:szCs w:val="22"/>
              </w:rPr>
              <w:t xml:space="preserve"> Nem szükséges. </w:t>
            </w: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  <w:u w:val="single"/>
              </w:rPr>
              <w:t>Általános biztonsági és higiéniai intézkedések:</w:t>
            </w:r>
            <w:r w:rsidRPr="00EE1B81">
              <w:rPr>
                <w:sz w:val="22"/>
                <w:szCs w:val="22"/>
              </w:rPr>
              <w:t xml:space="preserve"> A munkahelyen tilos enni, inni, dohányozni. </w:t>
            </w:r>
            <w:r w:rsidR="001F4512">
              <w:rPr>
                <w:sz w:val="22"/>
                <w:szCs w:val="22"/>
              </w:rPr>
              <w:t>A</w:t>
            </w:r>
            <w:r w:rsidRPr="00EE1B81">
              <w:rPr>
                <w:sz w:val="22"/>
                <w:szCs w:val="22"/>
              </w:rPr>
              <w:t xml:space="preserve"> munkaszünetek előtt kezet kell mosni. </w:t>
            </w:r>
          </w:p>
          <w:p w:rsidR="00CA5560" w:rsidRPr="00EE1B81" w:rsidRDefault="00CA5560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</w:pPr>
          </w:p>
          <w:p w:rsidR="006B4E8A" w:rsidRPr="00EE1B81" w:rsidRDefault="006B4E8A" w:rsidP="000A054F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8.2.3. Környezeti expozíció-ellenőrzések: </w:t>
            </w:r>
          </w:p>
          <w:p w:rsidR="00747936" w:rsidRPr="00EE1B81" w:rsidRDefault="006B4E8A" w:rsidP="00EE1B81">
            <w:pPr>
              <w:tabs>
                <w:tab w:val="left" w:pos="-720"/>
                <w:tab w:val="left" w:pos="0"/>
              </w:tabs>
              <w:suppressAutoHyphens/>
              <w:ind w:left="38"/>
              <w:jc w:val="both"/>
              <w:rPr>
                <w:color w:val="FF0000"/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 helyi és a nemzeti szabályozásokat be kell tartani.</w:t>
            </w:r>
            <w:r w:rsidRPr="00EE1B81">
              <w:t xml:space="preserve"> </w:t>
            </w:r>
            <w:r w:rsidR="00C03D66" w:rsidRPr="00EE1B81">
              <w:rPr>
                <w:sz w:val="22"/>
                <w:szCs w:val="22"/>
              </w:rPr>
              <w:t>Tájékoztatni kell az illetékes hatóságokat, ha a keverék hígítatlanul csatornába kerül, felszíni vagy felszín alatti vízbe esetleg a földbe/talajba jut.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9. </w:t>
            </w:r>
            <w:r w:rsidR="0044192B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Fizikai és kémiai tulajdonságok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9.1. Az alapvető fizikai és kémiai tulajdonságokra vonatkozó információ</w:t>
            </w:r>
            <w:r w:rsidR="00BA0F29" w:rsidRPr="009B7B21">
              <w:rPr>
                <w:b/>
                <w:sz w:val="22"/>
              </w:rPr>
              <w:t>k</w:t>
            </w:r>
            <w:r w:rsidRPr="009B7B21">
              <w:rPr>
                <w:b/>
                <w:sz w:val="22"/>
              </w:rPr>
              <w:t>:</w:t>
            </w:r>
            <w:r w:rsidR="008F60EC" w:rsidRPr="009B7B21">
              <w:rPr>
                <w:b/>
                <w:sz w:val="22"/>
              </w:rPr>
              <w:t>*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44192B" w:rsidRPr="009B7B21" w:rsidRDefault="00A417F6" w:rsidP="004B3904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lastRenderedPageBreak/>
              <w:t>Megjelenési forma (halmazállapot)</w:t>
            </w:r>
            <w:r w:rsidR="0044192B" w:rsidRPr="009B7B21">
              <w:rPr>
                <w:sz w:val="22"/>
              </w:rPr>
              <w:t>:</w:t>
            </w:r>
            <w:r w:rsidRPr="009B7B21">
              <w:rPr>
                <w:sz w:val="22"/>
              </w:rPr>
              <w:t xml:space="preserve">  </w:t>
            </w:r>
            <w:r w:rsidR="004C2C29" w:rsidRPr="009B7B21">
              <w:rPr>
                <w:sz w:val="22"/>
              </w:rPr>
              <w:t xml:space="preserve"> </w:t>
            </w:r>
            <w:r w:rsidRPr="009B7B21">
              <w:rPr>
                <w:sz w:val="22"/>
              </w:rPr>
              <w:t xml:space="preserve">    </w:t>
            </w:r>
            <w:r w:rsidR="009B7B21">
              <w:rPr>
                <w:sz w:val="22"/>
              </w:rPr>
              <w:t xml:space="preserve">viszkózus </w:t>
            </w:r>
            <w:r w:rsidR="004B3904" w:rsidRPr="009B7B21">
              <w:rPr>
                <w:sz w:val="22"/>
              </w:rPr>
              <w:t>folyadék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Szín:</w:t>
            </w:r>
            <w:r w:rsidR="004B3904" w:rsidRPr="009B7B21">
              <w:rPr>
                <w:sz w:val="22"/>
              </w:rPr>
              <w:t xml:space="preserve">                    </w:t>
            </w:r>
            <w:r w:rsidR="00A11FEF" w:rsidRPr="009B7B21">
              <w:rPr>
                <w:sz w:val="22"/>
              </w:rPr>
              <w:t xml:space="preserve">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20003D">
              <w:rPr>
                <w:sz w:val="22"/>
              </w:rPr>
              <w:t>színtelen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Szag:</w:t>
            </w:r>
            <w:r w:rsidR="00A11FEF" w:rsidRPr="009B7B21">
              <w:rPr>
                <w:sz w:val="22"/>
              </w:rPr>
              <w:t xml:space="preserve">           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B443A1">
              <w:rPr>
                <w:sz w:val="22"/>
              </w:rPr>
              <w:t>kamilla illatú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pH érték:</w:t>
            </w:r>
            <w:r w:rsidR="00A11FEF" w:rsidRPr="009B7B21">
              <w:rPr>
                <w:sz w:val="22"/>
              </w:rPr>
              <w:t xml:space="preserve"> </w:t>
            </w:r>
            <w:r w:rsidR="003F31BF" w:rsidRPr="009B7B21">
              <w:rPr>
                <w:sz w:val="22"/>
              </w:rPr>
              <w:t xml:space="preserve">        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 </w:t>
            </w:r>
            <w:r w:rsidR="003F31BF" w:rsidRPr="009B7B21">
              <w:rPr>
                <w:sz w:val="22"/>
              </w:rPr>
              <w:t xml:space="preserve">kb. </w:t>
            </w:r>
            <w:r w:rsidR="0020003D">
              <w:rPr>
                <w:sz w:val="22"/>
              </w:rPr>
              <w:t>6,</w:t>
            </w:r>
            <w:r w:rsidR="00742F9B">
              <w:rPr>
                <w:sz w:val="22"/>
              </w:rPr>
              <w:t>4</w:t>
            </w:r>
            <w:r w:rsidR="0020003D">
              <w:rPr>
                <w:sz w:val="22"/>
              </w:rPr>
              <w:t>-7,5</w:t>
            </w:r>
            <w:r w:rsidR="003F31BF" w:rsidRPr="009B7B21">
              <w:rPr>
                <w:sz w:val="22"/>
              </w:rPr>
              <w:t xml:space="preserve"> </w:t>
            </w:r>
            <w:r w:rsidR="009B7B21" w:rsidRPr="009B7B21">
              <w:rPr>
                <w:sz w:val="22"/>
              </w:rPr>
              <w:t>(2</w:t>
            </w:r>
            <w:r w:rsidR="009B7B21">
              <w:rPr>
                <w:sz w:val="22"/>
              </w:rPr>
              <w:t>5</w:t>
            </w:r>
            <w:r w:rsidR="009B7B21" w:rsidRPr="009B7B21">
              <w:rPr>
                <w:sz w:val="22"/>
              </w:rPr>
              <w:t>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Lobbanáspont:</w:t>
            </w:r>
            <w:r w:rsidR="003F31BF" w:rsidRPr="009B7B21">
              <w:rPr>
                <w:sz w:val="22"/>
              </w:rPr>
              <w:t xml:space="preserve">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 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Habzási tulajdonság:</w:t>
            </w:r>
            <w:r w:rsidR="003F31BF" w:rsidRPr="009B7B21">
              <w:rPr>
                <w:sz w:val="22"/>
              </w:rPr>
              <w:t xml:space="preserve">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8F60EC" w:rsidRPr="009B7B21">
              <w:rPr>
                <w:sz w:val="22"/>
              </w:rPr>
              <w:t xml:space="preserve">jól </w:t>
            </w:r>
            <w:r w:rsidR="003F31BF" w:rsidRPr="009B7B21">
              <w:rPr>
                <w:sz w:val="22"/>
              </w:rPr>
              <w:t>hab</w:t>
            </w:r>
            <w:r w:rsidR="008F60EC" w:rsidRPr="009B7B21">
              <w:rPr>
                <w:sz w:val="22"/>
              </w:rPr>
              <w:t>zik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Relatív sűrűség:</w:t>
            </w:r>
            <w:r w:rsidR="003F31BF" w:rsidRPr="009B7B21">
              <w:rPr>
                <w:sz w:val="22"/>
              </w:rPr>
              <w:t xml:space="preserve">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kb. 1,0</w:t>
            </w:r>
            <w:r w:rsidR="0020003D">
              <w:rPr>
                <w:sz w:val="22"/>
              </w:rPr>
              <w:t>4</w:t>
            </w:r>
            <w:r w:rsidR="003F31BF" w:rsidRPr="009B7B21">
              <w:rPr>
                <w:sz w:val="22"/>
              </w:rPr>
              <w:t xml:space="preserve"> g/cm </w:t>
            </w:r>
            <w:r w:rsidR="003F31BF" w:rsidRPr="009B7B21">
              <w:rPr>
                <w:sz w:val="22"/>
                <w:vertAlign w:val="superscript"/>
              </w:rPr>
              <w:t>3</w:t>
            </w:r>
            <w:r w:rsidR="003F31BF" w:rsidRPr="009B7B21">
              <w:rPr>
                <w:sz w:val="22"/>
              </w:rPr>
              <w:t xml:space="preserve"> (20°C-on)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Oldhatóság:</w:t>
            </w:r>
            <w:r w:rsidR="003F31BF" w:rsidRPr="009B7B21">
              <w:rPr>
                <w:sz w:val="22"/>
              </w:rPr>
              <w:t xml:space="preserve">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vízzel korlátlan mértékben elegyedik</w:t>
            </w:r>
          </w:p>
          <w:p w:rsidR="00A417F6" w:rsidRPr="009B7B21" w:rsidRDefault="00A417F6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Olvadáspont:                                            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Fagyáspont:</w:t>
            </w:r>
            <w:r w:rsidR="003F31BF" w:rsidRPr="009B7B21">
              <w:rPr>
                <w:sz w:val="22"/>
              </w:rPr>
              <w:t xml:space="preserve">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Forráspont:</w:t>
            </w:r>
            <w:r w:rsidR="003F31BF" w:rsidRPr="009B7B21">
              <w:rPr>
                <w:sz w:val="22"/>
              </w:rPr>
              <w:t xml:space="preserve">          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F31BF" w:rsidRPr="009B7B21">
              <w:rPr>
                <w:sz w:val="22"/>
              </w:rPr>
              <w:t>nincs adat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Párolgási sebesség:</w:t>
            </w:r>
            <w:r w:rsidR="00352D4F" w:rsidRPr="009B7B21">
              <w:rPr>
                <w:sz w:val="22"/>
              </w:rPr>
              <w:t xml:space="preserve">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Tűzveszélyesség:</w:t>
            </w:r>
            <w:r w:rsidR="00352D4F" w:rsidRPr="009B7B21">
              <w:rPr>
                <w:sz w:val="22"/>
              </w:rPr>
              <w:t xml:space="preserve"> 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352D4F" w:rsidRPr="009B7B21">
              <w:rPr>
                <w:sz w:val="22"/>
              </w:rPr>
              <w:t>nem tűzveszélyes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Robbanás veszélyes tulajdonságok:</w:t>
            </w:r>
            <w:r w:rsidR="00352D4F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 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Oxidáló képesség:</w:t>
            </w:r>
            <w:r w:rsidR="00352D4F" w:rsidRPr="009B7B21">
              <w:rPr>
                <w:sz w:val="22"/>
              </w:rPr>
              <w:t xml:space="preserve">                               </w:t>
            </w:r>
            <w:r w:rsidR="004C2C29" w:rsidRPr="009B7B21">
              <w:rPr>
                <w:sz w:val="22"/>
              </w:rPr>
              <w:t xml:space="preserve"> </w:t>
            </w:r>
            <w:r w:rsidR="00A417F6" w:rsidRPr="009B7B21">
              <w:rPr>
                <w:sz w:val="22"/>
              </w:rPr>
              <w:t xml:space="preserve">   </w:t>
            </w:r>
            <w:r w:rsidR="00352D4F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Gőznyomás:</w:t>
            </w:r>
            <w:r w:rsidR="004C2C29" w:rsidRPr="009B7B21">
              <w:rPr>
                <w:sz w:val="22"/>
              </w:rPr>
              <w:t xml:space="preserve">    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>nincs adat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Gőzsűrűség:</w:t>
            </w:r>
            <w:r w:rsidR="004C2C29" w:rsidRPr="009B7B21">
              <w:rPr>
                <w:sz w:val="22"/>
              </w:rPr>
              <w:t xml:space="preserve">                                         </w:t>
            </w:r>
            <w:r w:rsidR="00A417F6" w:rsidRPr="009B7B21">
              <w:rPr>
                <w:sz w:val="22"/>
              </w:rPr>
              <w:t xml:space="preserve">   </w:t>
            </w:r>
            <w:r w:rsidR="004C2C29" w:rsidRPr="009B7B21">
              <w:rPr>
                <w:sz w:val="22"/>
              </w:rPr>
              <w:t xml:space="preserve">nincs adat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Öngyulladási hőmérséklet:</w:t>
            </w:r>
            <w:r w:rsidR="004C2C29" w:rsidRPr="009B7B21">
              <w:rPr>
                <w:sz w:val="22"/>
              </w:rPr>
              <w:t xml:space="preserve">                  </w:t>
            </w:r>
            <w:r w:rsidR="00A417F6" w:rsidRPr="009B7B21">
              <w:rPr>
                <w:sz w:val="22"/>
              </w:rPr>
              <w:t xml:space="preserve">    </w:t>
            </w:r>
            <w:r w:rsidR="004C2C29" w:rsidRPr="009B7B21">
              <w:rPr>
                <w:sz w:val="22"/>
              </w:rPr>
              <w:t xml:space="preserve">a keverék önmagától nem gyullad    </w:t>
            </w:r>
          </w:p>
          <w:p w:rsidR="0044192B" w:rsidRPr="009B7B21" w:rsidRDefault="0044192B" w:rsidP="00A417F6">
            <w:pPr>
              <w:tabs>
                <w:tab w:val="left" w:pos="3582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Bomlási hőmérséklet:</w:t>
            </w:r>
            <w:r w:rsidR="004C2C29" w:rsidRPr="009B7B21">
              <w:rPr>
                <w:sz w:val="22"/>
              </w:rPr>
              <w:t xml:space="preserve">                          </w:t>
            </w:r>
            <w:r w:rsidR="00A417F6" w:rsidRPr="009B7B21">
              <w:rPr>
                <w:sz w:val="22"/>
              </w:rPr>
              <w:t xml:space="preserve">    </w:t>
            </w:r>
            <w:r w:rsidR="004C2C29" w:rsidRPr="009B7B21">
              <w:rPr>
                <w:sz w:val="22"/>
              </w:rPr>
              <w:t xml:space="preserve">nincs adat </w:t>
            </w:r>
          </w:p>
          <w:p w:rsidR="0044192B" w:rsidRPr="009B7B21" w:rsidRDefault="0044192B" w:rsidP="00A417F6">
            <w:pPr>
              <w:tabs>
                <w:tab w:val="left" w:pos="3548"/>
              </w:tabs>
              <w:autoSpaceDE w:val="0"/>
              <w:autoSpaceDN w:val="0"/>
              <w:adjustRightInd w:val="0"/>
              <w:rPr>
                <w:sz w:val="22"/>
              </w:rPr>
            </w:pPr>
            <w:r w:rsidRPr="009B7B21">
              <w:rPr>
                <w:sz w:val="22"/>
              </w:rPr>
              <w:t>Viszkozitás:</w:t>
            </w:r>
            <w:r w:rsidR="004C2C29" w:rsidRPr="009B7B21">
              <w:rPr>
                <w:sz w:val="22"/>
              </w:rPr>
              <w:t xml:space="preserve">                                         </w:t>
            </w:r>
            <w:r w:rsidR="00A417F6" w:rsidRPr="009B7B21">
              <w:rPr>
                <w:sz w:val="22"/>
              </w:rPr>
              <w:t xml:space="preserve">    </w:t>
            </w:r>
            <w:r w:rsidR="004C2C29" w:rsidRPr="009B7B21">
              <w:rPr>
                <w:sz w:val="22"/>
              </w:rPr>
              <w:t xml:space="preserve">nincs adat  </w:t>
            </w:r>
          </w:p>
          <w:p w:rsidR="0044192B" w:rsidRPr="009B7B21" w:rsidRDefault="0044192B">
            <w:pPr>
              <w:autoSpaceDE w:val="0"/>
              <w:autoSpaceDN w:val="0"/>
              <w:adjustRightInd w:val="0"/>
              <w:rPr>
                <w:sz w:val="22"/>
              </w:rPr>
            </w:pPr>
          </w:p>
          <w:p w:rsidR="00326AB7" w:rsidRPr="009B7B21" w:rsidRDefault="00BA0F29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9.2. Egyéb információk:</w:t>
            </w:r>
          </w:p>
          <w:p w:rsidR="00BA0F29" w:rsidRPr="009B7B21" w:rsidRDefault="00BA0F29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>A keverékre vonatkozóan nem áll rendelkezésre.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E00F8F" w:rsidRPr="009B7B21" w:rsidRDefault="00E00F8F" w:rsidP="00E00F8F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>10. szakasz: Stabilitás és reakciókészség</w:t>
            </w:r>
          </w:p>
          <w:p w:rsidR="00E00F8F" w:rsidRPr="009B7B21" w:rsidRDefault="00E00F8F" w:rsidP="00E00F8F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A termék utasítás szerint tárolva és alkalmazva stabil.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10.1. Reakciókészség: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10.2. Kémiai stabilitás: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Kerülje az erős napfényt, a hevítést, normál hőmérsékleten, általános körülmények között stabil.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10.3. A veszélyes reakciók lehetősége: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Szokványos felhasználási körülmények között veszélyes reakciók nem ismertek.</w:t>
            </w: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</w:p>
          <w:p w:rsidR="00E00F8F" w:rsidRPr="009B7B21" w:rsidRDefault="00E00F8F" w:rsidP="00E00F8F">
            <w:pPr>
              <w:tabs>
                <w:tab w:val="left" w:pos="567"/>
              </w:tabs>
              <w:ind w:left="38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10.4. Kerülendő körülmények:</w:t>
            </w:r>
          </w:p>
          <w:p w:rsidR="00E00F8F" w:rsidRPr="009B7B21" w:rsidRDefault="00E00F8F" w:rsidP="00E00F8F">
            <w:pPr>
              <w:spacing w:before="120"/>
              <w:ind w:left="40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Erős napfényt, fagypont alatti tárolását kerüljük el. A tárolási hőmérséklet 15-25°C legyen. Alacsony hőmérsékleten a termék </w:t>
            </w:r>
            <w:r>
              <w:rPr>
                <w:sz w:val="22"/>
                <w:szCs w:val="22"/>
              </w:rPr>
              <w:t xml:space="preserve">nagyon </w:t>
            </w:r>
            <w:r w:rsidRPr="009B7B21">
              <w:rPr>
                <w:sz w:val="22"/>
                <w:szCs w:val="22"/>
              </w:rPr>
              <w:t>viszkózussá válhat. Szobahőmérsékletre helyezve a termék visszanyeri eredeti viszkozitását.</w:t>
            </w:r>
          </w:p>
          <w:p w:rsidR="00E00F8F" w:rsidRPr="009B7B21" w:rsidRDefault="00E00F8F" w:rsidP="00E00F8F">
            <w:pPr>
              <w:spacing w:before="120"/>
              <w:ind w:left="40"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10.5. Nem összeférhető anyagok: </w:t>
            </w:r>
          </w:p>
          <w:p w:rsidR="00E00F8F" w:rsidRPr="009B7B21" w:rsidRDefault="00E00F8F" w:rsidP="00E00F8F">
            <w:pPr>
              <w:spacing w:after="120"/>
              <w:ind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Nem ismert</w:t>
            </w:r>
            <w:r w:rsidRPr="009B7B21">
              <w:rPr>
                <w:sz w:val="22"/>
                <w:szCs w:val="22"/>
              </w:rPr>
              <w:t>.</w:t>
            </w:r>
          </w:p>
          <w:p w:rsidR="00E00F8F" w:rsidRPr="009B7B21" w:rsidRDefault="00E00F8F" w:rsidP="00E00F8F">
            <w:pPr>
              <w:ind w:right="-142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10.6. Veszélyes bomlástermékek:</w:t>
            </w:r>
          </w:p>
          <w:p w:rsidR="002961D6" w:rsidRPr="009B7B21" w:rsidRDefault="00E00F8F" w:rsidP="00E00F8F">
            <w:pPr>
              <w:ind w:right="-142"/>
              <w:rPr>
                <w:color w:val="FF0000"/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Nem ismert.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11. </w:t>
            </w:r>
            <w:r w:rsidR="00EA58C6" w:rsidRPr="00EE1B81">
              <w:rPr>
                <w:b/>
                <w:sz w:val="26"/>
                <w:szCs w:val="26"/>
              </w:rPr>
              <w:t>szakasz: Toxikológiai adatok</w:t>
            </w: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</w:p>
          <w:p w:rsidR="00161CC9" w:rsidRPr="00EE1B81" w:rsidRDefault="00161CC9">
            <w:pPr>
              <w:jc w:val="both"/>
              <w:rPr>
                <w:b/>
                <w:sz w:val="22"/>
              </w:rPr>
            </w:pPr>
            <w:r w:rsidRPr="00EE1B81">
              <w:rPr>
                <w:b/>
                <w:sz w:val="22"/>
              </w:rPr>
              <w:t>11.1.</w:t>
            </w:r>
            <w:r w:rsidR="00187A7C" w:rsidRPr="00EE1B81">
              <w:rPr>
                <w:b/>
                <w:sz w:val="22"/>
              </w:rPr>
              <w:t>1.-11.1.4.</w:t>
            </w:r>
            <w:r w:rsidRPr="00EE1B81">
              <w:rPr>
                <w:b/>
                <w:sz w:val="22"/>
              </w:rPr>
              <w:t xml:space="preserve"> A toxikológiai hatásokra vonatkozó információ</w:t>
            </w:r>
            <w:r w:rsidR="00187A7C" w:rsidRPr="00EE1B81">
              <w:rPr>
                <w:b/>
                <w:sz w:val="22"/>
              </w:rPr>
              <w:t xml:space="preserve"> </w:t>
            </w:r>
          </w:p>
          <w:p w:rsidR="008D36DC" w:rsidRPr="00EE1B81" w:rsidRDefault="008D36DC">
            <w:pPr>
              <w:jc w:val="both"/>
              <w:rPr>
                <w:b/>
                <w:sz w:val="22"/>
              </w:rPr>
            </w:pPr>
          </w:p>
          <w:p w:rsidR="006D5458" w:rsidRPr="00EE1B81" w:rsidRDefault="002961D6" w:rsidP="002961D6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akut toxicitás</w:t>
            </w:r>
            <w:r w:rsidR="00622E53" w:rsidRPr="00EE1B81">
              <w:rPr>
                <w:sz w:val="22"/>
              </w:rPr>
              <w:t>;</w:t>
            </w:r>
            <w:r w:rsidRPr="00EE1B81">
              <w:rPr>
                <w:sz w:val="22"/>
              </w:rPr>
              <w:br/>
            </w:r>
            <w:r w:rsidR="003C6FA7" w:rsidRPr="00EE1B81">
              <w:rPr>
                <w:sz w:val="22"/>
              </w:rPr>
              <w:t>A keverékre n</w:t>
            </w:r>
            <w:r w:rsidRPr="00EE1B81">
              <w:rPr>
                <w:sz w:val="22"/>
              </w:rPr>
              <w:t>incs adat</w:t>
            </w:r>
          </w:p>
          <w:p w:rsidR="006D5458" w:rsidRPr="00EE1B81" w:rsidRDefault="006D5458" w:rsidP="006D5458">
            <w:pPr>
              <w:pStyle w:val="Szvegtrzs"/>
              <w:ind w:left="747"/>
              <w:rPr>
                <w:rFonts w:ascii="Times New Roman" w:hAnsi="Times New Roman" w:cs="Times New Roman"/>
                <w:szCs w:val="22"/>
              </w:rPr>
            </w:pPr>
            <w:r w:rsidRPr="00EE1B81">
              <w:rPr>
                <w:rFonts w:ascii="Times New Roman" w:hAnsi="Times New Roman" w:cs="Times New Roman"/>
                <w:szCs w:val="22"/>
              </w:rPr>
              <w:t>Adatok az Na-C12-C14-alkilszulfát-etoxilált alapanyagra(gyártó által megadott adatok):</w:t>
            </w:r>
          </w:p>
          <w:p w:rsidR="006D5458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lastRenderedPageBreak/>
              <w:t>LD50 patkány (orális): &gt; 2.000 mg/kg</w:t>
            </w:r>
          </w:p>
          <w:p w:rsidR="002961D6" w:rsidRPr="00EE1B81" w:rsidRDefault="006D5458" w:rsidP="006D5458">
            <w:pPr>
              <w:ind w:left="747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LD50 patkány (dermális): &gt; 2.000 mg/kg</w:t>
            </w:r>
            <w:r w:rsidR="00622E53" w:rsidRPr="00EE1B81">
              <w:rPr>
                <w:sz w:val="22"/>
              </w:rPr>
              <w:br/>
            </w:r>
          </w:p>
          <w:p w:rsidR="00006BB5" w:rsidRDefault="003C6FA7" w:rsidP="00CA6F21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bőrkorrózió/bőrirritáció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</w:r>
            <w:r w:rsidR="00C03D66" w:rsidRPr="00EE1B81">
              <w:rPr>
                <w:sz w:val="22"/>
              </w:rPr>
              <w:t>Sérült bőrfelülettel h</w:t>
            </w:r>
            <w:r w:rsidR="00622E53" w:rsidRPr="00EE1B81">
              <w:rPr>
                <w:sz w:val="22"/>
              </w:rPr>
              <w:t xml:space="preserve">osszan tartó érintkezés esetén </w:t>
            </w:r>
            <w:r w:rsidR="00C03D66" w:rsidRPr="00EE1B81">
              <w:rPr>
                <w:sz w:val="22"/>
              </w:rPr>
              <w:t xml:space="preserve">vagy érzékeny bőrűeknél </w:t>
            </w:r>
            <w:r w:rsidR="00006BB5">
              <w:rPr>
                <w:sz w:val="22"/>
              </w:rPr>
              <w:t>bőr</w:t>
            </w:r>
            <w:r w:rsidR="00A67D93">
              <w:rPr>
                <w:sz w:val="22"/>
              </w:rPr>
              <w:t>kiszáradás</w:t>
            </w:r>
          </w:p>
          <w:p w:rsidR="00622E53" w:rsidRPr="00EE1B81" w:rsidRDefault="00622E53" w:rsidP="00006BB5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előfordulhat.</w:t>
            </w:r>
            <w:r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súlyos szemkárosodás/szemirritáció</w:t>
            </w:r>
            <w:r w:rsidR="00622E53" w:rsidRPr="00EE1B81">
              <w:rPr>
                <w:sz w:val="22"/>
              </w:rPr>
              <w:br/>
            </w:r>
            <w:r w:rsidR="00CA6F21" w:rsidRPr="00EE1B81">
              <w:rPr>
                <w:sz w:val="22"/>
              </w:rPr>
              <w:t xml:space="preserve">Szembe kerülve enyhe </w:t>
            </w:r>
            <w:r w:rsidR="00006BB5">
              <w:rPr>
                <w:sz w:val="22"/>
              </w:rPr>
              <w:t>vörösséget</w:t>
            </w:r>
            <w:r w:rsidR="00CA6F21" w:rsidRPr="00EE1B81">
              <w:rPr>
                <w:sz w:val="22"/>
              </w:rPr>
              <w:t xml:space="preserve"> okozhat.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légzőszervi vagy bőr</w:t>
            </w:r>
            <w:r w:rsidR="00622E53" w:rsidRPr="00EE1B81">
              <w:rPr>
                <w:sz w:val="22"/>
              </w:rPr>
              <w:t>szenzibilizáció;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3C6FA7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csírasejt-mutagenitás</w:t>
            </w:r>
            <w:r w:rsidR="00622E53" w:rsidRPr="00EE1B81">
              <w:rPr>
                <w:sz w:val="22"/>
              </w:rPr>
              <w:t>;</w:t>
            </w:r>
            <w:r w:rsidR="00622E53" w:rsidRPr="00EE1B81">
              <w:rPr>
                <w:sz w:val="22"/>
              </w:rPr>
              <w:br/>
              <w:t>Nem ismert</w:t>
            </w:r>
            <w:r w:rsidR="00622E53" w:rsidRPr="00EE1B81">
              <w:rPr>
                <w:sz w:val="22"/>
              </w:rPr>
              <w:br/>
            </w:r>
          </w:p>
          <w:p w:rsidR="00622E53" w:rsidRPr="00EE1B81" w:rsidRDefault="00622E53" w:rsidP="00187A7C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 xml:space="preserve">rákkeltő </w:t>
            </w:r>
            <w:r w:rsidR="00187A7C" w:rsidRPr="00EE1B81">
              <w:rPr>
                <w:sz w:val="22"/>
              </w:rPr>
              <w:t>hatás;</w:t>
            </w:r>
            <w:r w:rsidR="00187A7C" w:rsidRPr="00EE1B81">
              <w:rPr>
                <w:sz w:val="22"/>
              </w:rPr>
              <w:br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</w:rPr>
              <w:t>reprodukciós toxicitás;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</w:p>
          <w:p w:rsidR="00622E53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</w:rPr>
            </w:pPr>
            <w:r w:rsidRPr="00EE1B81">
              <w:rPr>
                <w:sz w:val="22"/>
                <w:szCs w:val="22"/>
              </w:rPr>
              <w:t>egyetlen expozíció utáni célszervi toxicitás (STOT);</w:t>
            </w:r>
            <w:r w:rsidR="00622E53" w:rsidRPr="00EE1B81">
              <w:rPr>
                <w:sz w:val="22"/>
              </w:rPr>
              <w:br/>
              <w:t>Nem ismert</w:t>
            </w:r>
            <w:r w:rsidRPr="00EE1B81">
              <w:rPr>
                <w:sz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ismétlődő expozíció utáni célszervi toxicitás (STOT);</w:t>
            </w:r>
            <w:r w:rsidRPr="00EE1B81">
              <w:rPr>
                <w:sz w:val="22"/>
                <w:szCs w:val="22"/>
              </w:rPr>
              <w:br/>
              <w:t>Nem ismert</w:t>
            </w:r>
            <w:r w:rsidRPr="00EE1B81">
              <w:rPr>
                <w:sz w:val="22"/>
                <w:szCs w:val="22"/>
              </w:rPr>
              <w:br/>
            </w:r>
          </w:p>
          <w:p w:rsidR="00187A7C" w:rsidRPr="00EE1B81" w:rsidRDefault="00187A7C" w:rsidP="00622E53">
            <w:pPr>
              <w:numPr>
                <w:ilvl w:val="0"/>
                <w:numId w:val="14"/>
              </w:num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aspirációs veszély</w:t>
            </w:r>
          </w:p>
          <w:p w:rsidR="00187A7C" w:rsidRPr="00EE1B81" w:rsidRDefault="00187A7C" w:rsidP="00187A7C">
            <w:pPr>
              <w:ind w:left="720" w:right="-143"/>
              <w:rPr>
                <w:sz w:val="22"/>
              </w:rPr>
            </w:pPr>
            <w:r w:rsidRPr="00EE1B81">
              <w:rPr>
                <w:sz w:val="22"/>
              </w:rPr>
              <w:t>Nem ismert</w:t>
            </w:r>
          </w:p>
          <w:p w:rsidR="00161CC9" w:rsidRPr="00EE1B81" w:rsidRDefault="00161CC9">
            <w:pPr>
              <w:ind w:right="-143"/>
              <w:rPr>
                <w:sz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>11.1.5. A valószínű expozíciós útra vonatkozó információ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Bőr: Hosszan tartó behatás</w:t>
            </w:r>
            <w:r w:rsidR="00006BB5">
              <w:rPr>
                <w:sz w:val="22"/>
                <w:szCs w:val="22"/>
              </w:rPr>
              <w:t>,</w:t>
            </w:r>
            <w:r w:rsidRPr="00EE1B81">
              <w:rPr>
                <w:sz w:val="22"/>
                <w:szCs w:val="22"/>
              </w:rPr>
              <w:t xml:space="preserve"> </w:t>
            </w:r>
            <w:r w:rsidR="002B6782" w:rsidRPr="00EE1B81">
              <w:rPr>
                <w:sz w:val="22"/>
                <w:szCs w:val="22"/>
              </w:rPr>
              <w:t>érzékeny bőr esetén</w:t>
            </w:r>
            <w:r w:rsidRPr="00EE1B81">
              <w:rPr>
                <w:sz w:val="22"/>
                <w:szCs w:val="22"/>
              </w:rPr>
              <w:t xml:space="preserve"> </w:t>
            </w:r>
            <w:r w:rsidR="00783670" w:rsidRPr="00EE1B81">
              <w:rPr>
                <w:sz w:val="22"/>
                <w:szCs w:val="22"/>
              </w:rPr>
              <w:t>kiszáradás</w:t>
            </w:r>
            <w:r w:rsidR="00006BB5">
              <w:rPr>
                <w:sz w:val="22"/>
                <w:szCs w:val="22"/>
              </w:rPr>
              <w:t xml:space="preserve"> </w:t>
            </w:r>
            <w:r w:rsidRPr="00EE1B81">
              <w:rPr>
                <w:sz w:val="22"/>
                <w:szCs w:val="22"/>
              </w:rPr>
              <w:t xml:space="preserve">léphet fel a bőr felületén.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Szembe kerülve</w:t>
            </w:r>
            <w:r w:rsidR="00D57D4A" w:rsidRPr="00EE1B81">
              <w:rPr>
                <w:sz w:val="22"/>
                <w:szCs w:val="22"/>
              </w:rPr>
              <w:t xml:space="preserve"> </w:t>
            </w:r>
            <w:r w:rsidR="00783670" w:rsidRPr="00EE1B81">
              <w:rPr>
                <w:sz w:val="22"/>
                <w:szCs w:val="22"/>
              </w:rPr>
              <w:t xml:space="preserve">könnyezés, </w:t>
            </w:r>
            <w:r w:rsidR="002B6782" w:rsidRPr="00EE1B81">
              <w:rPr>
                <w:sz w:val="22"/>
                <w:szCs w:val="22"/>
              </w:rPr>
              <w:t>pi</w:t>
            </w:r>
            <w:r w:rsidR="00783670" w:rsidRPr="00EE1B81">
              <w:rPr>
                <w:sz w:val="22"/>
                <w:szCs w:val="22"/>
              </w:rPr>
              <w:t xml:space="preserve">rosodás </w:t>
            </w:r>
            <w:r w:rsidR="002B6782" w:rsidRPr="00EE1B81">
              <w:rPr>
                <w:sz w:val="22"/>
                <w:szCs w:val="22"/>
              </w:rPr>
              <w:t>léphet fel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Lenyelés: </w:t>
            </w:r>
            <w:r w:rsidR="00CA6F21" w:rsidRPr="00EE1B81">
              <w:rPr>
                <w:sz w:val="22"/>
                <w:szCs w:val="22"/>
              </w:rPr>
              <w:t>Hányingert, hasfájást okozhat</w:t>
            </w:r>
            <w:r w:rsidRPr="00EE1B81">
              <w:rPr>
                <w:sz w:val="22"/>
                <w:szCs w:val="22"/>
              </w:rPr>
              <w:t xml:space="preserve">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3670" w:rsidRPr="00EE1B81" w:rsidRDefault="0078367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11.1.6. A fizikai, kémiai és toxikológiai jellegzetességekkel kapcsolatos tünetek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Bőr: </w:t>
            </w:r>
            <w:r w:rsidR="00D57D4A" w:rsidRPr="00EE1B81">
              <w:rPr>
                <w:sz w:val="22"/>
                <w:szCs w:val="22"/>
              </w:rPr>
              <w:t>K</w:t>
            </w:r>
            <w:r w:rsidR="00783670" w:rsidRPr="00EE1B81">
              <w:rPr>
                <w:sz w:val="22"/>
                <w:szCs w:val="22"/>
              </w:rPr>
              <w:t xml:space="preserve">iszáradás </w:t>
            </w:r>
            <w:r w:rsidRPr="00EE1B81">
              <w:rPr>
                <w:sz w:val="22"/>
                <w:szCs w:val="22"/>
              </w:rPr>
              <w:t xml:space="preserve">jelentkezhet.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Szem: Vörösség</w:t>
            </w:r>
            <w:r w:rsidR="00CA6F21" w:rsidRPr="00EE1B81">
              <w:rPr>
                <w:sz w:val="22"/>
                <w:szCs w:val="22"/>
              </w:rPr>
              <w:t>, k</w:t>
            </w:r>
            <w:r w:rsidRPr="00EE1B81">
              <w:rPr>
                <w:sz w:val="22"/>
                <w:szCs w:val="22"/>
              </w:rPr>
              <w:t>önnyezés, fájdalom.</w:t>
            </w:r>
          </w:p>
          <w:p w:rsidR="00CA6F21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Lenyelés:</w:t>
            </w:r>
            <w:r w:rsidR="00D57D4A" w:rsidRPr="00EE1B81">
              <w:rPr>
                <w:sz w:val="22"/>
                <w:szCs w:val="22"/>
              </w:rPr>
              <w:t xml:space="preserve"> </w:t>
            </w:r>
            <w:r w:rsidRPr="00EE1B81">
              <w:rPr>
                <w:sz w:val="22"/>
                <w:szCs w:val="22"/>
              </w:rPr>
              <w:t xml:space="preserve">Hányinger jelentkezhet. </w:t>
            </w:r>
            <w:r w:rsidR="00D57D4A" w:rsidRPr="00EE1B81">
              <w:rPr>
                <w:sz w:val="22"/>
                <w:szCs w:val="22"/>
              </w:rPr>
              <w:t>Köhögés.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Belégzés: </w:t>
            </w:r>
            <w:r w:rsidR="00783670" w:rsidRPr="00EE1B81">
              <w:rPr>
                <w:sz w:val="22"/>
                <w:szCs w:val="22"/>
              </w:rPr>
              <w:t>Nincs tünet.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11.1.7. A rövid és hosszú távú expozícióból származó késleltetett és azonnali hatások, valamint krónikus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11.1.8. A kölcsönhatásokból eredő hatások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keverékre nem áll rendelkezésre adat.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11.1.9. Egyedi adatok hiánya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került sor egyedi adat felhasználására.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11.1.10. Keverékek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11.1.11. A keverék és az anyag kapcsolatára vonatkozó információ </w:t>
            </w:r>
          </w:p>
          <w:p w:rsidR="00785520" w:rsidRPr="00EE1B81" w:rsidRDefault="00785520">
            <w:pPr>
              <w:ind w:right="-143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Nem történt ilyen kapcsolat vizsgálata. </w:t>
            </w:r>
          </w:p>
          <w:p w:rsidR="00785520" w:rsidRPr="00EE1B81" w:rsidRDefault="00785520">
            <w:pPr>
              <w:ind w:right="-143"/>
              <w:rPr>
                <w:b/>
                <w:sz w:val="22"/>
                <w:szCs w:val="22"/>
              </w:rPr>
            </w:pPr>
            <w:r w:rsidRPr="00EE1B81">
              <w:rPr>
                <w:b/>
                <w:sz w:val="22"/>
                <w:szCs w:val="22"/>
              </w:rPr>
              <w:t xml:space="preserve">11.1.12. Egyéb információk </w:t>
            </w:r>
          </w:p>
          <w:p w:rsidR="00785520" w:rsidRPr="009B7B21" w:rsidRDefault="00785520">
            <w:pPr>
              <w:ind w:right="-143"/>
              <w:rPr>
                <w:color w:val="FF0000"/>
                <w:sz w:val="22"/>
              </w:rPr>
            </w:pPr>
            <w:r w:rsidRPr="00EE1B81">
              <w:rPr>
                <w:sz w:val="22"/>
                <w:szCs w:val="22"/>
              </w:rPr>
              <w:lastRenderedPageBreak/>
              <w:t>Nincs adat.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12. </w:t>
            </w:r>
            <w:r w:rsidR="000C0AA3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 xml:space="preserve">Ökológiai </w:t>
            </w:r>
            <w:r w:rsidR="007C2E3D">
              <w:rPr>
                <w:b/>
                <w:sz w:val="26"/>
                <w:szCs w:val="26"/>
              </w:rPr>
              <w:t>adatok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12.1. Toxicitás:</w:t>
            </w:r>
          </w:p>
          <w:p w:rsidR="005D38DB" w:rsidRPr="009B7B21" w:rsidRDefault="005D38DB" w:rsidP="005D38DB">
            <w:pPr>
              <w:tabs>
                <w:tab w:val="left" w:pos="567"/>
              </w:tabs>
              <w:ind w:left="38"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munkaelőírások betartásával el kell kerülni a tömény oldat környezetbe jutását. </w:t>
            </w:r>
          </w:p>
          <w:p w:rsidR="005D38DB" w:rsidRPr="009B7B21" w:rsidRDefault="005C75B4" w:rsidP="005C75B4">
            <w:pPr>
              <w:pStyle w:val="Szvegtrzs"/>
              <w:spacing w:after="120"/>
              <w:rPr>
                <w:rFonts w:ascii="Times New Roman" w:hAnsi="Times New Roman" w:cs="Times New Roman"/>
                <w:szCs w:val="22"/>
              </w:rPr>
            </w:pPr>
            <w:r w:rsidRPr="009B7B2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D38DB" w:rsidRPr="009B7B21">
              <w:rPr>
                <w:rFonts w:ascii="Times New Roman" w:hAnsi="Times New Roman" w:cs="Times New Roman"/>
                <w:szCs w:val="22"/>
              </w:rPr>
              <w:t>Adatok az Na-C12-C14-alkilszulfát-etoxilált alapanyagra</w:t>
            </w:r>
            <w:r w:rsidR="00035AD8" w:rsidRPr="009B7B21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5D38DB" w:rsidRPr="009B7B21">
              <w:rPr>
                <w:rFonts w:ascii="Times New Roman" w:hAnsi="Times New Roman" w:cs="Times New Roman"/>
                <w:szCs w:val="22"/>
              </w:rPr>
              <w:t>(gyártó által megadott adatok):</w:t>
            </w:r>
          </w:p>
          <w:tbl>
            <w:tblPr>
              <w:tblW w:w="7790" w:type="dxa"/>
              <w:jc w:val="center"/>
              <w:tblInd w:w="4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2264"/>
              <w:gridCol w:w="1415"/>
              <w:gridCol w:w="1559"/>
              <w:gridCol w:w="2552"/>
            </w:tblGrid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Eredmény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Faj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Kitettség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Teszt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27,7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 Inhibition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EC50 7,4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Daphnia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48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202 Daphnia sp. Acute Immobilization Test and Reproduction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Akut LC50 7,1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Hal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96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203 Fish, Acute Toxicity Test</w:t>
                  </w:r>
                </w:p>
              </w:tc>
            </w:tr>
            <w:tr w:rsidR="005D38DB" w:rsidRPr="009B7B21" w:rsidTr="00E811F4">
              <w:trPr>
                <w:jc w:val="center"/>
              </w:trPr>
              <w:tc>
                <w:tcPr>
                  <w:tcW w:w="2264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Krónikus NOEC 0,95 mg/l</w:t>
                  </w:r>
                </w:p>
              </w:tc>
              <w:tc>
                <w:tcPr>
                  <w:tcW w:w="1415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Alga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72 óra</w:t>
                  </w:r>
                </w:p>
              </w:tc>
              <w:tc>
                <w:tcPr>
                  <w:tcW w:w="2552" w:type="dxa"/>
                  <w:shd w:val="clear" w:color="auto" w:fill="auto"/>
                </w:tcPr>
                <w:p w:rsidR="005D38DB" w:rsidRPr="009B7B21" w:rsidRDefault="005D38DB" w:rsidP="00E811F4">
                  <w:pPr>
                    <w:pStyle w:val="Szvegblokk"/>
                    <w:spacing w:before="240" w:after="120"/>
                    <w:ind w:left="0" w:right="-142"/>
                    <w:rPr>
                      <w:rFonts w:ascii="Times New Roman" w:hAnsi="Times New Roman"/>
                      <w:szCs w:val="22"/>
                    </w:rPr>
                  </w:pPr>
                  <w:r w:rsidRPr="009B7B21">
                    <w:rPr>
                      <w:rFonts w:ascii="Times New Roman" w:hAnsi="Times New Roman"/>
                      <w:szCs w:val="22"/>
                    </w:rPr>
                    <w:t>OECD 201 Alga, Growth Inhibition Test</w:t>
                  </w:r>
                </w:p>
              </w:tc>
            </w:tr>
          </w:tbl>
          <w:p w:rsidR="000C0AA3" w:rsidRPr="009B7B21" w:rsidRDefault="000C0AA3" w:rsidP="00742F9B">
            <w:pPr>
              <w:spacing w:line="180" w:lineRule="atLeast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 xml:space="preserve">12.2. Prezisztencia és lebonthatóság: 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A komponensek biológiai lebonthatósága: a szerves komponensek biológiai lebonthatósága &gt;</w:t>
            </w:r>
            <w:r w:rsidR="002A045A" w:rsidRPr="009B7B21">
              <w:rPr>
                <w:sz w:val="22"/>
              </w:rPr>
              <w:t xml:space="preserve"> </w:t>
            </w:r>
            <w:r w:rsidRPr="009B7B21">
              <w:rPr>
                <w:sz w:val="22"/>
              </w:rPr>
              <w:t>80</w:t>
            </w:r>
            <w:r w:rsidR="009E67EC" w:rsidRPr="009B7B21">
              <w:rPr>
                <w:sz w:val="22"/>
              </w:rPr>
              <w:t>%</w:t>
            </w:r>
            <w:r w:rsidRPr="009B7B21">
              <w:rPr>
                <w:sz w:val="22"/>
              </w:rPr>
              <w:t>, szakszerű kezelés és felhasználás során környezeti probléma nem várható.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12.3. Bioakkumulációs képesség:</w:t>
            </w:r>
          </w:p>
          <w:p w:rsidR="000F2E1F" w:rsidRPr="009B7B21" w:rsidRDefault="000F2E1F" w:rsidP="000F2E1F">
            <w:pPr>
              <w:ind w:right="-142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A keverékre nincs adat. A tömény, kezeletlen keverék talajba, közcsatornába, vízfolyásba jutatni tilos. A vízzel higított készítmény közcsatornába engedhető. </w:t>
            </w: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0C0AA3" w:rsidRPr="009B7B21" w:rsidRDefault="000C0AA3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 xml:space="preserve">12.4. </w:t>
            </w:r>
            <w:r w:rsidR="000F2E1F" w:rsidRPr="009B7B21">
              <w:rPr>
                <w:b/>
                <w:sz w:val="22"/>
              </w:rPr>
              <w:t>A talajban való mobilitás: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12.5. A PBT- és a vPvB-értékelés eredményei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  <w:p w:rsidR="000F2E1F" w:rsidRPr="009B7B21" w:rsidRDefault="000F2E1F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12.6. Egyéb káros hatások:</w:t>
            </w:r>
          </w:p>
          <w:p w:rsidR="00E57C2D" w:rsidRPr="009B7B21" w:rsidRDefault="000F2E1F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9B7B21">
              <w:rPr>
                <w:sz w:val="22"/>
              </w:rPr>
              <w:t>Nem ismert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B66FEB" w:rsidRPr="002A045A" w:rsidRDefault="00B66FEB" w:rsidP="00B66FEB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2A045A">
              <w:rPr>
                <w:b/>
                <w:sz w:val="26"/>
                <w:szCs w:val="26"/>
              </w:rPr>
              <w:t>13. szaka</w:t>
            </w:r>
            <w:r w:rsidR="007C2E3D">
              <w:rPr>
                <w:b/>
                <w:sz w:val="26"/>
                <w:szCs w:val="26"/>
              </w:rPr>
              <w:t>sz: Ártalmatlanítási szempontok</w:t>
            </w:r>
          </w:p>
          <w:p w:rsidR="00B66FEB" w:rsidRPr="00981C31" w:rsidRDefault="00B66FEB" w:rsidP="00B66FEB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</w:p>
          <w:p w:rsidR="00B66FEB" w:rsidRDefault="00B66FEB" w:rsidP="00B66FEB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2A045A">
              <w:rPr>
                <w:b/>
                <w:sz w:val="22"/>
              </w:rPr>
              <w:t>13.1. Hulladékkezelési módszerek</w:t>
            </w:r>
          </w:p>
          <w:p w:rsidR="00B66FEB" w:rsidRDefault="00B66FEB" w:rsidP="00B66FEB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B66FEB" w:rsidRPr="000329EF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sz w:val="22"/>
                <w:szCs w:val="22"/>
              </w:rPr>
              <w:t>A keverék maradékai, hulladékká vált szennyezett göngyölege a 2012. évi CLXXXV. Törvény alapján nem minősül veszélyes hulladéknak, besorolását a 72/2013. (VIII.27.) VM rendelet alapján, a tevékenységnek megfelelően kell elvégezni. A keverék nagy mennyiségű maradékait hulladékgyűjtőben lehet megsemmisíteni a hatályos engedélyek által meghatározott technikai előírások és normák szerint. A különböző felhasználási területek miatt a gyártó nem pontosan tudja megadni az EWC kódot valamint az EWC kód nem keverékre vonatkozik.</w:t>
            </w:r>
          </w:p>
          <w:p w:rsidR="00B66FEB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sz w:val="22"/>
                <w:szCs w:val="22"/>
              </w:rPr>
              <w:lastRenderedPageBreak/>
              <w:t xml:space="preserve">A keverék hulladékká vált szennyezett göngyölege nem veszélyes hulladékként kezelendő. </w:t>
            </w:r>
          </w:p>
          <w:p w:rsidR="00B66FEB" w:rsidRPr="000329EF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sz w:val="22"/>
                <w:szCs w:val="22"/>
              </w:rPr>
              <w:t xml:space="preserve">EWC kód: 15 01 02 Műanyag csomagolási hulladék </w:t>
            </w:r>
          </w:p>
          <w:p w:rsidR="00B66FEB" w:rsidRPr="000329EF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B66FEB" w:rsidRPr="000329EF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b/>
                <w:sz w:val="22"/>
                <w:szCs w:val="22"/>
              </w:rPr>
              <w:t>13.1.1. Keverék:</w:t>
            </w:r>
            <w:r w:rsidRPr="000329EF">
              <w:rPr>
                <w:sz w:val="22"/>
                <w:szCs w:val="22"/>
              </w:rPr>
              <w:t xml:space="preserve"> Amikor csak lehetséges a hulladék keletkezését el kell kerülni, minimálisra kell csökkenteni. A felhasználást kell előnyben részesíteni. </w:t>
            </w:r>
          </w:p>
          <w:p w:rsidR="00B66FEB" w:rsidRPr="000329EF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b/>
                <w:sz w:val="22"/>
                <w:szCs w:val="22"/>
              </w:rPr>
              <w:t>13.1.2. Csomagolás:</w:t>
            </w:r>
            <w:r w:rsidRPr="000329EF">
              <w:rPr>
                <w:sz w:val="22"/>
                <w:szCs w:val="22"/>
              </w:rPr>
              <w:t xml:space="preserve"> A szennyezett csomagolóanyagokat a lehető legalaposabban ki kell üríteni. A szennyezett csomagolóanyag háztartási hulladékkal keverhető. </w:t>
            </w:r>
          </w:p>
          <w:p w:rsidR="00B66FEB" w:rsidRPr="000329EF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b/>
                <w:sz w:val="22"/>
                <w:szCs w:val="22"/>
              </w:rPr>
              <w:t>13.1.3. Üres Csomagolás:</w:t>
            </w:r>
            <w:r w:rsidRPr="000329EF">
              <w:rPr>
                <w:sz w:val="22"/>
                <w:szCs w:val="22"/>
              </w:rPr>
              <w:t xml:space="preserve"> A kiürített csomagolóanyagokat a lehető legalaposabban meg kell tisztítani vízzel, </w:t>
            </w:r>
            <w:r w:rsidR="00AA18EB">
              <w:rPr>
                <w:sz w:val="22"/>
                <w:szCs w:val="22"/>
              </w:rPr>
              <w:t xml:space="preserve">illatmentességig, </w:t>
            </w:r>
            <w:r w:rsidRPr="004D6B8F">
              <w:rPr>
                <w:sz w:val="22"/>
                <w:szCs w:val="22"/>
              </w:rPr>
              <w:t>habmentességig</w:t>
            </w:r>
            <w:r>
              <w:t>.</w:t>
            </w:r>
            <w:r w:rsidRPr="000329EF">
              <w:rPr>
                <w:sz w:val="22"/>
                <w:szCs w:val="22"/>
              </w:rPr>
              <w:t xml:space="preserve"> Háztartási hulladékkal keverhető.</w:t>
            </w:r>
          </w:p>
          <w:p w:rsidR="00B66FEB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0329EF">
              <w:rPr>
                <w:b/>
                <w:sz w:val="22"/>
                <w:szCs w:val="22"/>
              </w:rPr>
              <w:t xml:space="preserve">13.1.4. Szennyvízkezelés: </w:t>
            </w:r>
            <w:r w:rsidRPr="000329EF">
              <w:rPr>
                <w:sz w:val="22"/>
                <w:szCs w:val="22"/>
              </w:rPr>
              <w:t xml:space="preserve">Hígított formában a szennyvízcsatornába vezetve a helyi előírások betartása mellett a termék nem befolyásolja a szennyvíztisztító berendezések működését. </w:t>
            </w:r>
          </w:p>
          <w:p w:rsidR="00B66FEB" w:rsidRDefault="00B66FEB" w:rsidP="00B66FE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9B7B21" w:rsidRDefault="00B66FEB" w:rsidP="00B66FEB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0329EF">
              <w:rPr>
                <w:sz w:val="22"/>
                <w:szCs w:val="22"/>
              </w:rPr>
              <w:t>Tilos a tömény keveréket és maradékait talajba, élővízbe és hígítás nélkül közcsatornába juttatni. A rendeltetésszerű felhasználás során keletkezett szennyvizekre a 219/2004. (VII.21.) Korm. rendeletben előírtat kell alkalmazni, figyelembe véve a 28/2004. (XII.25.) KVVM rendelet határértékeit is.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 xml:space="preserve">14. </w:t>
            </w:r>
            <w:r w:rsidR="00783C59" w:rsidRPr="009B7B21">
              <w:rPr>
                <w:b/>
                <w:sz w:val="26"/>
                <w:szCs w:val="26"/>
              </w:rPr>
              <w:t xml:space="preserve">szakasz: </w:t>
            </w:r>
            <w:r w:rsidRPr="009B7B21">
              <w:rPr>
                <w:b/>
                <w:sz w:val="26"/>
                <w:szCs w:val="26"/>
              </w:rPr>
              <w:t>Sz</w:t>
            </w:r>
            <w:r w:rsidR="00783C59" w:rsidRPr="009B7B21">
              <w:rPr>
                <w:b/>
                <w:sz w:val="26"/>
                <w:szCs w:val="26"/>
              </w:rPr>
              <w:t>állításra vonatkozó információk</w:t>
            </w:r>
          </w:p>
          <w:p w:rsidR="008D36DC" w:rsidRPr="009B7B2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14.1. UN-szám:</w:t>
            </w:r>
            <w:r w:rsidRPr="009B7B21">
              <w:rPr>
                <w:sz w:val="22"/>
                <w:szCs w:val="22"/>
              </w:rPr>
              <w:t xml:space="preserve">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130D48" w:rsidRPr="009B7B21" w:rsidRDefault="00130D48" w:rsidP="00AA615C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14.2. Az ENSZ szerinti megfelelő szállítási megnevezés</w:t>
            </w:r>
            <w:r w:rsidR="00AA615C" w:rsidRPr="009B7B21">
              <w:rPr>
                <w:b/>
                <w:sz w:val="22"/>
                <w:szCs w:val="22"/>
              </w:rPr>
              <w:t xml:space="preserve">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14.3. Szállítási veszélyességi osztály(ok):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14.4. Csomagolási csoport: </w:t>
            </w:r>
            <w:r w:rsidR="00AA615C" w:rsidRPr="009B7B21">
              <w:rPr>
                <w:sz w:val="22"/>
                <w:szCs w:val="22"/>
              </w:rPr>
              <w:t>nem alkalmazható</w:t>
            </w:r>
          </w:p>
          <w:p w:rsidR="00AA615C" w:rsidRPr="009B7B21" w:rsidRDefault="00130D48" w:rsidP="000A0B8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14.5. Környezeti veszélyek:</w:t>
            </w:r>
            <w:r w:rsidRPr="009B7B21">
              <w:rPr>
                <w:sz w:val="22"/>
                <w:szCs w:val="22"/>
              </w:rPr>
              <w:t xml:space="preserve"> </w:t>
            </w:r>
            <w:r w:rsidR="00CF028B" w:rsidRPr="009B7B21">
              <w:rPr>
                <w:sz w:val="22"/>
                <w:szCs w:val="22"/>
              </w:rPr>
              <w:t>ne engedjük töményen a környezetbe való kijutását</w:t>
            </w:r>
          </w:p>
          <w:p w:rsidR="00AA615C" w:rsidRPr="009B7B21" w:rsidRDefault="00130D48" w:rsidP="00AA615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>14.6. A felhasználót érintő különleges óvintézkedések:</w:t>
            </w:r>
            <w:r w:rsidR="00AA615C" w:rsidRPr="009B7B21">
              <w:rPr>
                <w:sz w:val="22"/>
                <w:szCs w:val="22"/>
              </w:rPr>
              <w:t xml:space="preserve"> nem ismert</w:t>
            </w:r>
          </w:p>
          <w:p w:rsidR="009E67EC" w:rsidRPr="009B7B21" w:rsidRDefault="00130D48" w:rsidP="005A72C1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b/>
                <w:sz w:val="22"/>
                <w:szCs w:val="22"/>
              </w:rPr>
              <w:t>1</w:t>
            </w:r>
            <w:r w:rsidR="005A72C1" w:rsidRPr="009B7B21">
              <w:rPr>
                <w:b/>
                <w:sz w:val="22"/>
                <w:szCs w:val="22"/>
              </w:rPr>
              <w:t xml:space="preserve">4.7. A MARPOL- egyezmény </w:t>
            </w:r>
            <w:r w:rsidRPr="009B7B21">
              <w:rPr>
                <w:b/>
                <w:sz w:val="22"/>
                <w:szCs w:val="22"/>
              </w:rPr>
              <w:t xml:space="preserve">II. melléklete és az IBC </w:t>
            </w:r>
            <w:r w:rsidR="005A72C1" w:rsidRPr="009B7B21">
              <w:rPr>
                <w:b/>
                <w:sz w:val="22"/>
                <w:szCs w:val="22"/>
              </w:rPr>
              <w:t xml:space="preserve">szabályzat </w:t>
            </w:r>
            <w:r w:rsidRPr="009B7B21">
              <w:rPr>
                <w:b/>
                <w:sz w:val="22"/>
                <w:szCs w:val="22"/>
              </w:rPr>
              <w:t>szerinti ömlesztett szállítás:</w:t>
            </w:r>
            <w:r w:rsidRPr="009B7B21">
              <w:rPr>
                <w:sz w:val="22"/>
                <w:szCs w:val="22"/>
              </w:rPr>
              <w:t xml:space="preserve"> </w:t>
            </w:r>
            <w:r w:rsidR="00AA615C" w:rsidRPr="009B7B21">
              <w:rPr>
                <w:sz w:val="22"/>
                <w:szCs w:val="22"/>
              </w:rPr>
              <w:t>n</w:t>
            </w:r>
            <w:r w:rsidRPr="009B7B21">
              <w:rPr>
                <w:sz w:val="22"/>
                <w:szCs w:val="22"/>
              </w:rPr>
              <w:t>em alkalmazható.</w:t>
            </w:r>
            <w:r w:rsidRPr="009B7B21">
              <w:rPr>
                <w:color w:val="FF0000"/>
              </w:rPr>
              <w:t xml:space="preserve"> 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9B7B21" w:rsidRDefault="008D36DC">
            <w:pPr>
              <w:jc w:val="both"/>
              <w:rPr>
                <w:sz w:val="26"/>
                <w:szCs w:val="26"/>
              </w:rPr>
            </w:pPr>
            <w:r w:rsidRPr="009B7B21">
              <w:rPr>
                <w:b/>
                <w:sz w:val="26"/>
                <w:szCs w:val="26"/>
              </w:rPr>
              <w:t>15.</w:t>
            </w:r>
            <w:r w:rsidRPr="009B7B21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9B7B21">
              <w:rPr>
                <w:b/>
                <w:sz w:val="26"/>
                <w:szCs w:val="26"/>
              </w:rPr>
              <w:t>szakasz:</w:t>
            </w:r>
            <w:r w:rsidR="00CF5C0F" w:rsidRPr="009B7B21">
              <w:rPr>
                <w:rFonts w:ascii="Arial-BoldMT" w:hAnsi="Arial-BoldMT"/>
                <w:b/>
                <w:sz w:val="26"/>
                <w:szCs w:val="26"/>
              </w:rPr>
              <w:t xml:space="preserve"> </w:t>
            </w:r>
            <w:r w:rsidR="00CF5C0F" w:rsidRPr="009B7B21">
              <w:rPr>
                <w:b/>
                <w:sz w:val="26"/>
                <w:szCs w:val="26"/>
              </w:rPr>
              <w:t>Szabályozással kapcsolatos információk</w:t>
            </w: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9E67EC" w:rsidRPr="009B7B21" w:rsidRDefault="00CF5C0F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  <w:r w:rsidRPr="009B7B21">
              <w:rPr>
                <w:b/>
                <w:sz w:val="22"/>
              </w:rPr>
              <w:t>15.1. Az adott anyaggal vagy keverékkel kapcsolatos biztonsági, egészségügyi és környezetvédelmi előírások/jogszabályok</w:t>
            </w:r>
          </w:p>
          <w:p w:rsidR="009E67EC" w:rsidRPr="009B7B21" w:rsidRDefault="009E67EC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</w:rPr>
            </w:pPr>
          </w:p>
          <w:p w:rsidR="00E91AF9" w:rsidRPr="009B7B21" w:rsidRDefault="00E91AF9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2006. december 18-i 1907/2006/EK rendelete a vegyi anyagok regisztrálásról, értékeléséről, engedélyezéséről és korlátozásáról (REACH)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>Az Európai Parlament és Tanács 1272/2008/EK rendelete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 xml:space="preserve">2015/830/EU (V.28.) Rendelet a vegyi anyagok regisztrálásról, értékeléséről, engedélyezéséről és korlátozásáról (REACH) szóló 1907/2006/EK rendelet módosításáról 1993. évi XCIII. törvény a munkavédelemről és a kapcsolódó rendeletek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</w:pPr>
            <w:r w:rsidRPr="009B7B21">
              <w:t xml:space="preserve">3/2002.(II.8.) SzCsM – EüM együttes rendelete a munkahelyek munkavédelmi követelményeinek minimális szintjéről 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t>2012. évi CLXXXV. Törvény a hulladékgazdálkodásról 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2000. évi XXV. törvény a kémiai biztonságról</w:t>
            </w:r>
          </w:p>
          <w:p w:rsidR="00866908" w:rsidRPr="009B7B21" w:rsidRDefault="00866908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25/2000.(IX.30.) EüM – SzCsM együttes rendelet a munkahelyek kémiai biztonságáról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44/2000.(XII.27.) EüM rendelet a veszélyes anyagokkal és veszélyes készítményekkel kapcsolatos egyes eljárások illetve tevékenységek részletes szabályairól </w:t>
            </w:r>
          </w:p>
          <w:p w:rsidR="00310DA4" w:rsidRPr="009B7B21" w:rsidRDefault="00310DA4" w:rsidP="0086690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 xml:space="preserve">33/2004.(IV.26.) ESzCsM rendelet a veszélyes anyagokkal és veszélyes készítményekkel kapcsolatos egyes eljárások illetve tevékenységek részletes szabályairól szóló 44/2000. (XII.27.) EüM rendelet módosításáról </w:t>
            </w:r>
          </w:p>
          <w:p w:rsidR="00CD3262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B7B21">
              <w:rPr>
                <w:sz w:val="22"/>
                <w:szCs w:val="22"/>
              </w:rPr>
              <w:t>54/2014.(XII.25.) BM rendelet az Országos Tűzvédelmi Szabályzat kiadásáról</w:t>
            </w:r>
          </w:p>
          <w:p w:rsidR="00866908" w:rsidRPr="009B7B21" w:rsidRDefault="00866908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780CF4" w:rsidRPr="009B7B21" w:rsidRDefault="00780CF4" w:rsidP="009E67EC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9B7B21">
              <w:rPr>
                <w:b/>
                <w:sz w:val="22"/>
                <w:szCs w:val="22"/>
              </w:rPr>
              <w:t xml:space="preserve">15.2. </w:t>
            </w:r>
            <w:r w:rsidR="009E67EC" w:rsidRPr="009B7B21">
              <w:rPr>
                <w:b/>
                <w:sz w:val="22"/>
                <w:szCs w:val="22"/>
              </w:rPr>
              <w:t>Kémiai biztonsági értékelés:</w:t>
            </w:r>
          </w:p>
          <w:p w:rsidR="00CD3262" w:rsidRPr="009B7B21" w:rsidRDefault="00780CF4" w:rsidP="00187F23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  <w:r w:rsidRPr="009B7B21">
              <w:rPr>
                <w:sz w:val="22"/>
                <w:szCs w:val="22"/>
              </w:rPr>
              <w:t xml:space="preserve"> K</w:t>
            </w:r>
            <w:r w:rsidR="009E67EC" w:rsidRPr="009B7B21">
              <w:rPr>
                <w:sz w:val="22"/>
                <w:szCs w:val="22"/>
              </w:rPr>
              <w:t>émiai bi</w:t>
            </w:r>
            <w:r w:rsidRPr="009B7B21">
              <w:rPr>
                <w:sz w:val="22"/>
                <w:szCs w:val="22"/>
              </w:rPr>
              <w:t>ztonsági értékelés nem történt</w:t>
            </w:r>
            <w:r w:rsidR="009E67EC" w:rsidRPr="009B7B21">
              <w:rPr>
                <w:sz w:val="22"/>
                <w:szCs w:val="22"/>
              </w:rPr>
              <w:t>.</w:t>
            </w:r>
          </w:p>
        </w:tc>
      </w:tr>
    </w:tbl>
    <w:p w:rsidR="008D36DC" w:rsidRPr="009B7B21" w:rsidRDefault="008D36DC">
      <w:pPr>
        <w:rPr>
          <w:color w:val="FF0000"/>
          <w:sz w:val="22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/>
      </w:tblPr>
      <w:tblGrid>
        <w:gridCol w:w="9212"/>
      </w:tblGrid>
      <w:tr w:rsidR="008D36DC" w:rsidRPr="009B7B21">
        <w:tblPrEx>
          <w:tblCellMar>
            <w:top w:w="0" w:type="dxa"/>
            <w:bottom w:w="0" w:type="dxa"/>
          </w:tblCellMar>
        </w:tblPrEx>
        <w:tc>
          <w:tcPr>
            <w:tcW w:w="9212" w:type="dxa"/>
          </w:tcPr>
          <w:p w:rsidR="008D36DC" w:rsidRPr="00EE1B81" w:rsidRDefault="008D36DC">
            <w:pPr>
              <w:autoSpaceDE w:val="0"/>
              <w:autoSpaceDN w:val="0"/>
              <w:adjustRightInd w:val="0"/>
              <w:jc w:val="both"/>
              <w:rPr>
                <w:b/>
                <w:sz w:val="26"/>
                <w:szCs w:val="26"/>
              </w:rPr>
            </w:pPr>
            <w:r w:rsidRPr="00EE1B81">
              <w:rPr>
                <w:b/>
                <w:sz w:val="26"/>
                <w:szCs w:val="26"/>
              </w:rPr>
              <w:t xml:space="preserve">16. </w:t>
            </w:r>
            <w:r w:rsidR="00EE2F7D" w:rsidRPr="00EE1B81">
              <w:rPr>
                <w:b/>
                <w:sz w:val="26"/>
                <w:szCs w:val="26"/>
              </w:rPr>
              <w:t xml:space="preserve">szakasz: </w:t>
            </w:r>
            <w:r w:rsidRPr="00EE1B81">
              <w:rPr>
                <w:b/>
                <w:sz w:val="26"/>
                <w:szCs w:val="26"/>
              </w:rPr>
              <w:t>Egyéb információk</w:t>
            </w:r>
          </w:p>
          <w:p w:rsidR="00EE2F7D" w:rsidRPr="009B7B21" w:rsidRDefault="00EE2F7D">
            <w:pPr>
              <w:autoSpaceDE w:val="0"/>
              <w:autoSpaceDN w:val="0"/>
              <w:adjustRightInd w:val="0"/>
              <w:jc w:val="both"/>
              <w:rPr>
                <w:b/>
                <w:color w:val="FF0000"/>
                <w:sz w:val="22"/>
              </w:rPr>
            </w:pP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u w:val="single"/>
              </w:rPr>
            </w:pPr>
            <w:r w:rsidRPr="00EE1B81">
              <w:rPr>
                <w:sz w:val="22"/>
                <w:u w:val="single"/>
              </w:rPr>
              <w:t xml:space="preserve">Az adatlap 3. pontjában </w:t>
            </w:r>
            <w:r w:rsidR="0006446D" w:rsidRPr="00EE1B81">
              <w:rPr>
                <w:sz w:val="22"/>
                <w:u w:val="single"/>
              </w:rPr>
              <w:t xml:space="preserve">feltüntetett H-mondatok teljes </w:t>
            </w:r>
            <w:r w:rsidRPr="00EE1B81">
              <w:rPr>
                <w:sz w:val="22"/>
                <w:u w:val="single"/>
              </w:rPr>
              <w:t>szövege:</w:t>
            </w:r>
          </w:p>
          <w:p w:rsidR="0065570E" w:rsidRPr="00EE1B81" w:rsidRDefault="00F33F49" w:rsidP="00F33F49">
            <w:pPr>
              <w:tabs>
                <w:tab w:val="left" w:pos="5295"/>
              </w:tabs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ab/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315 Bőrirritáló hatású.</w:t>
            </w: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H 318 Súlyos szemkárosodást okoz.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H412 Ártalmas a vízi élővilágra, hosszantartó károsodást okoz.</w:t>
            </w:r>
          </w:p>
          <w:p w:rsidR="00FD4139" w:rsidRPr="00EE1B81" w:rsidRDefault="00FD4139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E67EC" w:rsidRPr="00EE1B81" w:rsidRDefault="009E67EC" w:rsidP="009E67E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</w:p>
          <w:p w:rsidR="00A675D7" w:rsidRPr="00EE1B81" w:rsidRDefault="0006446D" w:rsidP="00A675D7">
            <w:pPr>
              <w:autoSpaceDE w:val="0"/>
              <w:autoSpaceDN w:val="0"/>
              <w:adjustRightInd w:val="0"/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A biztonsági adatlapban alkalmazott rövidítések és betűszók magyará</w:t>
            </w:r>
            <w:r w:rsidR="00A675D7" w:rsidRPr="00EE1B81">
              <w:rPr>
                <w:sz w:val="22"/>
                <w:szCs w:val="22"/>
                <w:u w:val="single"/>
              </w:rPr>
              <w:t>zata: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Skin Irrit. 2: Bőrirritáció</w:t>
            </w:r>
            <w:r w:rsidR="00A675D7" w:rsidRPr="00EE1B81">
              <w:rPr>
                <w:sz w:val="22"/>
                <w:szCs w:val="22"/>
              </w:rPr>
              <w:t xml:space="preserve"> 2. kategória</w:t>
            </w:r>
          </w:p>
          <w:p w:rsidR="00FD4139" w:rsidRPr="00EE1B81" w:rsidRDefault="00FD4139" w:rsidP="00FD413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Eye Dam. 1: Szemkárosodás</w:t>
            </w:r>
            <w:r w:rsidR="00A675D7" w:rsidRPr="00EE1B81">
              <w:rPr>
                <w:sz w:val="22"/>
                <w:szCs w:val="22"/>
              </w:rPr>
              <w:t xml:space="preserve"> 1. kategória</w:t>
            </w:r>
          </w:p>
          <w:p w:rsidR="00B2749E" w:rsidRPr="00EE1B81" w:rsidRDefault="00B2749E" w:rsidP="00FD4139">
            <w:pPr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EE1B81">
              <w:rPr>
                <w:sz w:val="22"/>
              </w:rPr>
              <w:t>Aquatic Acute 3:Vízi, akut 3. kategória</w:t>
            </w:r>
          </w:p>
          <w:p w:rsidR="00FD4139" w:rsidRPr="00EE1B81" w:rsidRDefault="00FD4139" w:rsidP="00FD4139">
            <w:pPr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(a rövidítések utáni számok az osztályon belüli kategóriát jelölik meg, a nagyobb számok kisebb veszélyt jelentenek)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CLP: 1272/2008/EK rendelet az anyagok és keverékek osztályozásáról, címkézéséről és csomagolásáról, a 67/548/EGK és az 1999/45/EK irányelv módosításáról és hatályon kívül helyezéséről, valamint az 1907/2006/EK rendelet módosításáról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CAS szám: A Chemical Abstracts Service jegyzékében szereplő szám.</w:t>
            </w:r>
          </w:p>
          <w:p w:rsidR="00B46B71" w:rsidRPr="00EE1B81" w:rsidRDefault="00B46B71" w:rsidP="00B46B7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szám: az EINECS- és ELINCS számok.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REACH szám: REACH regisztrációs szám, a gyártóra vonatkozó rész nélkül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LC 50: 50% halálozási rátához tartozó koncentráció.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LD 50: Közepes halálos dózis mennyisége.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EC 50: Azon koncentráció, melyhez 50%-os hatáserősség tartozik. 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NOEC: Az a legnagyobb koncentráció, amelynek nincs megfigyelhető hatása</w:t>
            </w:r>
          </w:p>
          <w:p w:rsidR="00A675D7" w:rsidRPr="00EE1B81" w:rsidRDefault="00A675D7" w:rsidP="00A675D7">
            <w:pPr>
              <w:autoSpaceDE w:val="0"/>
              <w:autoSpaceDN w:val="0"/>
              <w:adjustRightInd w:val="0"/>
              <w:jc w:val="both"/>
            </w:pPr>
          </w:p>
          <w:p w:rsidR="009E67EC" w:rsidRPr="00EE1B81" w:rsidRDefault="00A675D7" w:rsidP="00A675D7">
            <w:pPr>
              <w:spacing w:after="120"/>
              <w:rPr>
                <w:sz w:val="22"/>
                <w:szCs w:val="22"/>
                <w:u w:val="single"/>
              </w:rPr>
            </w:pPr>
            <w:r w:rsidRPr="00EE1B81">
              <w:rPr>
                <w:sz w:val="22"/>
                <w:szCs w:val="22"/>
                <w:u w:val="single"/>
              </w:rPr>
              <w:t>Megjegyzés a felhasználó számára:</w:t>
            </w:r>
          </w:p>
          <w:p w:rsidR="005A61A0" w:rsidRPr="00EE1B81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 xml:space="preserve">A fenti információk jelen tudásunkon alapulnak, és a termék szállított állapotára vonatkoznak. </w:t>
            </w:r>
          </w:p>
          <w:p w:rsidR="005A61A0" w:rsidRPr="00EE1B81" w:rsidRDefault="005A61A0" w:rsidP="00925587">
            <w:pPr>
              <w:tabs>
                <w:tab w:val="left" w:pos="567"/>
              </w:tabs>
              <w:ind w:right="-143"/>
              <w:jc w:val="both"/>
              <w:rPr>
                <w:sz w:val="22"/>
                <w:szCs w:val="22"/>
              </w:rPr>
            </w:pPr>
            <w:r w:rsidRPr="00EE1B81">
              <w:rPr>
                <w:sz w:val="22"/>
                <w:szCs w:val="22"/>
              </w:rPr>
              <w:t>Csak a biztonsági követelmények szempontjából jellemzik a terméket, és nem arra szolgálnak, hogy a termék bizonyos tulajdonságait garantálják. A felhasználó saját felelősségére dönt az említett információk alkalmazásáról és a termék felhasználásáról.</w:t>
            </w:r>
          </w:p>
          <w:p w:rsidR="00EE2F7D" w:rsidRPr="00EE1B81" w:rsidRDefault="00EE2F7D" w:rsidP="009E67EC">
            <w:pPr>
              <w:rPr>
                <w:sz w:val="22"/>
                <w:szCs w:val="22"/>
              </w:rPr>
            </w:pPr>
          </w:p>
          <w:p w:rsidR="009E67EC" w:rsidRPr="009B7B21" w:rsidRDefault="009E67EC">
            <w:pPr>
              <w:autoSpaceDE w:val="0"/>
              <w:autoSpaceDN w:val="0"/>
              <w:adjustRightInd w:val="0"/>
              <w:jc w:val="both"/>
              <w:rPr>
                <w:color w:val="FF0000"/>
                <w:sz w:val="22"/>
              </w:rPr>
            </w:pPr>
            <w:r w:rsidRPr="00EE1B81">
              <w:rPr>
                <w:b/>
                <w:sz w:val="22"/>
              </w:rPr>
              <w:t>* Az adatok az előző verzióhoz képest megváltoztak.</w:t>
            </w:r>
          </w:p>
        </w:tc>
      </w:tr>
    </w:tbl>
    <w:p w:rsidR="008D36DC" w:rsidRPr="00981C31" w:rsidRDefault="008D36DC">
      <w:pPr>
        <w:rPr>
          <w:color w:val="FF0000"/>
          <w:sz w:val="22"/>
        </w:rPr>
      </w:pPr>
    </w:p>
    <w:sectPr w:rsidR="008D36DC" w:rsidRPr="00981C31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F58" w:rsidRDefault="00413F58">
      <w:r>
        <w:separator/>
      </w:r>
    </w:p>
  </w:endnote>
  <w:endnote w:type="continuationSeparator" w:id="1">
    <w:p w:rsidR="00413F58" w:rsidRDefault="00413F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F58" w:rsidRDefault="00413F58">
      <w:r>
        <w:separator/>
      </w:r>
    </w:p>
  </w:footnote>
  <w:footnote w:type="continuationSeparator" w:id="1">
    <w:p w:rsidR="00413F58" w:rsidRDefault="00413F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Default="00D35241">
    <w:pPr>
      <w:pStyle w:val="lfej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35241" w:rsidRDefault="00D35241">
    <w:pPr>
      <w:pStyle w:val="lfej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241" w:rsidRPr="000A0B88" w:rsidRDefault="00A31B04">
    <w:pPr>
      <w:pStyle w:val="lfej"/>
      <w:ind w:right="360"/>
      <w:rPr>
        <w:b/>
        <w:sz w:val="20"/>
      </w:rPr>
    </w:pPr>
    <w:r>
      <w:rPr>
        <w:b/>
      </w:rPr>
      <w:t>Oxigén Földbarát Baba mosószer</w:t>
    </w:r>
    <w:r w:rsidR="007A3D27">
      <w:rPr>
        <w:b/>
      </w:rPr>
      <w:t xml:space="preserve"> </w:t>
    </w:r>
    <w:r w:rsidR="00B443A1">
      <w:rPr>
        <w:b/>
      </w:rPr>
      <w:t>kamilla illattal</w:t>
    </w:r>
    <w:r w:rsidR="007A3D27">
      <w:rPr>
        <w:b/>
      </w:rPr>
      <w:t xml:space="preserve">                  </w:t>
    </w:r>
    <w:r w:rsidR="007A3D27">
      <w:rPr>
        <w:b/>
        <w:sz w:val="20"/>
      </w:rPr>
      <w:t xml:space="preserve"> </w:t>
    </w:r>
    <w:r w:rsidR="00981C31">
      <w:rPr>
        <w:b/>
        <w:sz w:val="20"/>
      </w:rPr>
      <w:tab/>
    </w:r>
    <w:r w:rsidR="00981C31" w:rsidRPr="00981C31">
      <w:rPr>
        <w:rFonts w:ascii="Comic Sans MS" w:hAnsi="Comic Sans MS"/>
        <w:b/>
        <w:sz w:val="20"/>
      </w:rPr>
      <w:t xml:space="preserve">oldal </w:t>
    </w:r>
    <w:r w:rsidR="00981C31" w:rsidRPr="00981C31">
      <w:rPr>
        <w:rFonts w:ascii="Comic Sans MS" w:hAnsi="Comic Sans MS"/>
        <w:b/>
        <w:sz w:val="20"/>
      </w:rPr>
      <w:fldChar w:fldCharType="begin"/>
    </w:r>
    <w:r w:rsidR="00981C31" w:rsidRPr="00981C31">
      <w:rPr>
        <w:rFonts w:ascii="Comic Sans MS" w:hAnsi="Comic Sans MS"/>
        <w:b/>
        <w:sz w:val="20"/>
      </w:rPr>
      <w:instrText>PAGE  \* Arabic  \* MERGEFORMAT</w:instrText>
    </w:r>
    <w:r w:rsidR="00981C31" w:rsidRPr="00981C31">
      <w:rPr>
        <w:rFonts w:ascii="Comic Sans MS" w:hAnsi="Comic Sans MS"/>
        <w:b/>
        <w:sz w:val="20"/>
      </w:rPr>
      <w:fldChar w:fldCharType="separate"/>
    </w:r>
    <w:r w:rsidR="005A0B18">
      <w:rPr>
        <w:rFonts w:ascii="Comic Sans MS" w:hAnsi="Comic Sans MS"/>
        <w:b/>
        <w:noProof/>
        <w:sz w:val="20"/>
      </w:rPr>
      <w:t>1</w:t>
    </w:r>
    <w:r w:rsidR="00981C31" w:rsidRPr="00981C31">
      <w:rPr>
        <w:rFonts w:ascii="Comic Sans MS" w:hAnsi="Comic Sans MS"/>
        <w:b/>
        <w:sz w:val="20"/>
      </w:rPr>
      <w:fldChar w:fldCharType="end"/>
    </w:r>
    <w:r w:rsidR="00981C31" w:rsidRPr="00981C31">
      <w:rPr>
        <w:rFonts w:ascii="Comic Sans MS" w:hAnsi="Comic Sans MS"/>
        <w:b/>
        <w:sz w:val="20"/>
      </w:rPr>
      <w:t xml:space="preserve"> / </w:t>
    </w:r>
    <w:fldSimple w:instr="NUMPAGES  \* Arabic  \* MERGEFORMAT">
      <w:r w:rsidR="005A0B18">
        <w:rPr>
          <w:rFonts w:ascii="Comic Sans MS" w:hAnsi="Comic Sans MS"/>
          <w:b/>
          <w:noProof/>
          <w:sz w:val="20"/>
        </w:rPr>
        <w:t>9</w:t>
      </w:r>
    </w:fldSimple>
    <w:r w:rsidR="00981C31">
      <w:rPr>
        <w:rFonts w:ascii="Comic Sans MS" w:hAnsi="Comic Sans MS"/>
        <w:b/>
        <w:sz w:val="20"/>
      </w:rPr>
      <w:t xml:space="preserve">   </w:t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b/>
        <w:sz w:val="20"/>
      </w:rPr>
      <w:tab/>
    </w:r>
    <w:r w:rsidR="00981C31">
      <w:rPr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DEEA9E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71860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2D859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8F0133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46A42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F4A0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2A47D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A4E20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E648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06CD8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A1627DC"/>
    <w:multiLevelType w:val="multilevel"/>
    <w:tmpl w:val="84B48F7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  <w:i w:val="0"/>
        <w:sz w:val="24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1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84" w:hanging="2160"/>
      </w:pPr>
      <w:rPr>
        <w:rFonts w:hint="default"/>
      </w:rPr>
    </w:lvl>
  </w:abstractNum>
  <w:abstractNum w:abstractNumId="11">
    <w:nsid w:val="6E0A51CB"/>
    <w:multiLevelType w:val="multilevel"/>
    <w:tmpl w:val="A014A8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77D44764"/>
    <w:multiLevelType w:val="hybridMultilevel"/>
    <w:tmpl w:val="85AE09C6"/>
    <w:lvl w:ilvl="0" w:tplc="631C97BE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4F435B"/>
    <w:multiLevelType w:val="multilevel"/>
    <w:tmpl w:val="E490218E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/>
        <w:i w:val="0"/>
        <w:sz w:val="28"/>
        <w:u w:val="none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103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0F034E"/>
    <w:rsid w:val="00006BB5"/>
    <w:rsid w:val="000113AD"/>
    <w:rsid w:val="00020884"/>
    <w:rsid w:val="00023367"/>
    <w:rsid w:val="000329EF"/>
    <w:rsid w:val="00035AD8"/>
    <w:rsid w:val="000453F2"/>
    <w:rsid w:val="000454CD"/>
    <w:rsid w:val="00063676"/>
    <w:rsid w:val="0006446D"/>
    <w:rsid w:val="0008104A"/>
    <w:rsid w:val="00084A6B"/>
    <w:rsid w:val="00091B3D"/>
    <w:rsid w:val="000968A6"/>
    <w:rsid w:val="000A054F"/>
    <w:rsid w:val="000A0B88"/>
    <w:rsid w:val="000A4FBE"/>
    <w:rsid w:val="000A500C"/>
    <w:rsid w:val="000B7F24"/>
    <w:rsid w:val="000C0AA3"/>
    <w:rsid w:val="000C3713"/>
    <w:rsid w:val="000D760B"/>
    <w:rsid w:val="000D7AD9"/>
    <w:rsid w:val="000E5F29"/>
    <w:rsid w:val="000E5F93"/>
    <w:rsid w:val="000F034E"/>
    <w:rsid w:val="000F2E1F"/>
    <w:rsid w:val="001176C3"/>
    <w:rsid w:val="00130D48"/>
    <w:rsid w:val="0013103B"/>
    <w:rsid w:val="00137D75"/>
    <w:rsid w:val="001429D9"/>
    <w:rsid w:val="00153774"/>
    <w:rsid w:val="0015399E"/>
    <w:rsid w:val="00161BEA"/>
    <w:rsid w:val="00161CC9"/>
    <w:rsid w:val="00163307"/>
    <w:rsid w:val="00172610"/>
    <w:rsid w:val="00175341"/>
    <w:rsid w:val="00180D0F"/>
    <w:rsid w:val="00187A7C"/>
    <w:rsid w:val="00187F23"/>
    <w:rsid w:val="00196A7D"/>
    <w:rsid w:val="001A5E53"/>
    <w:rsid w:val="001A7D1D"/>
    <w:rsid w:val="001B0800"/>
    <w:rsid w:val="001C6F42"/>
    <w:rsid w:val="001D75BA"/>
    <w:rsid w:val="001E560B"/>
    <w:rsid w:val="001F4512"/>
    <w:rsid w:val="0020003D"/>
    <w:rsid w:val="002009D2"/>
    <w:rsid w:val="00202B7D"/>
    <w:rsid w:val="00203187"/>
    <w:rsid w:val="00216CE9"/>
    <w:rsid w:val="00225280"/>
    <w:rsid w:val="0025128D"/>
    <w:rsid w:val="00251E25"/>
    <w:rsid w:val="002556C8"/>
    <w:rsid w:val="00256952"/>
    <w:rsid w:val="00281755"/>
    <w:rsid w:val="002961D6"/>
    <w:rsid w:val="002A045A"/>
    <w:rsid w:val="002B6782"/>
    <w:rsid w:val="002C1A2B"/>
    <w:rsid w:val="002C3717"/>
    <w:rsid w:val="002D77B5"/>
    <w:rsid w:val="002E2A19"/>
    <w:rsid w:val="002F38D6"/>
    <w:rsid w:val="003015F4"/>
    <w:rsid w:val="00307E82"/>
    <w:rsid w:val="00310DA4"/>
    <w:rsid w:val="00311F08"/>
    <w:rsid w:val="003152DC"/>
    <w:rsid w:val="00326AB7"/>
    <w:rsid w:val="0033586D"/>
    <w:rsid w:val="003371AB"/>
    <w:rsid w:val="00352D4F"/>
    <w:rsid w:val="00360585"/>
    <w:rsid w:val="003606DB"/>
    <w:rsid w:val="003633B7"/>
    <w:rsid w:val="003816BE"/>
    <w:rsid w:val="003909BA"/>
    <w:rsid w:val="003B769E"/>
    <w:rsid w:val="003C2C8C"/>
    <w:rsid w:val="003C6F68"/>
    <w:rsid w:val="003C6FA7"/>
    <w:rsid w:val="003D28C4"/>
    <w:rsid w:val="003D683C"/>
    <w:rsid w:val="003F31BF"/>
    <w:rsid w:val="004062AC"/>
    <w:rsid w:val="00413B9E"/>
    <w:rsid w:val="00413F58"/>
    <w:rsid w:val="00421A59"/>
    <w:rsid w:val="004411C9"/>
    <w:rsid w:val="00441520"/>
    <w:rsid w:val="0044192B"/>
    <w:rsid w:val="00462C77"/>
    <w:rsid w:val="00463541"/>
    <w:rsid w:val="00470977"/>
    <w:rsid w:val="00485B0C"/>
    <w:rsid w:val="00494BB9"/>
    <w:rsid w:val="004B3904"/>
    <w:rsid w:val="004B4F5F"/>
    <w:rsid w:val="004C12E0"/>
    <w:rsid w:val="004C2C29"/>
    <w:rsid w:val="004D6B8F"/>
    <w:rsid w:val="004F543A"/>
    <w:rsid w:val="0050544F"/>
    <w:rsid w:val="005070A9"/>
    <w:rsid w:val="0053053B"/>
    <w:rsid w:val="00537101"/>
    <w:rsid w:val="005413DD"/>
    <w:rsid w:val="00553FF6"/>
    <w:rsid w:val="00564FA9"/>
    <w:rsid w:val="00576D20"/>
    <w:rsid w:val="005857E6"/>
    <w:rsid w:val="005A0B18"/>
    <w:rsid w:val="005A41D3"/>
    <w:rsid w:val="005A61A0"/>
    <w:rsid w:val="005A72C1"/>
    <w:rsid w:val="005C75B4"/>
    <w:rsid w:val="005D38DB"/>
    <w:rsid w:val="005E79F2"/>
    <w:rsid w:val="005F04C2"/>
    <w:rsid w:val="005F52F7"/>
    <w:rsid w:val="00622E53"/>
    <w:rsid w:val="00632F3B"/>
    <w:rsid w:val="00642A17"/>
    <w:rsid w:val="00652EAF"/>
    <w:rsid w:val="0065570E"/>
    <w:rsid w:val="00683EB9"/>
    <w:rsid w:val="006A1211"/>
    <w:rsid w:val="006B3EC8"/>
    <w:rsid w:val="006B3F1A"/>
    <w:rsid w:val="006B4E8A"/>
    <w:rsid w:val="006C6ECD"/>
    <w:rsid w:val="006D5458"/>
    <w:rsid w:val="006D70C3"/>
    <w:rsid w:val="006F3338"/>
    <w:rsid w:val="006F3ECD"/>
    <w:rsid w:val="006F578D"/>
    <w:rsid w:val="00722151"/>
    <w:rsid w:val="007419C6"/>
    <w:rsid w:val="00742F9B"/>
    <w:rsid w:val="0074357B"/>
    <w:rsid w:val="00744492"/>
    <w:rsid w:val="00745F2B"/>
    <w:rsid w:val="00747936"/>
    <w:rsid w:val="00767B44"/>
    <w:rsid w:val="007708C3"/>
    <w:rsid w:val="00780CF4"/>
    <w:rsid w:val="00783670"/>
    <w:rsid w:val="00783C59"/>
    <w:rsid w:val="00785520"/>
    <w:rsid w:val="00790C93"/>
    <w:rsid w:val="0079348D"/>
    <w:rsid w:val="007A3D27"/>
    <w:rsid w:val="007B46C6"/>
    <w:rsid w:val="007C2E3D"/>
    <w:rsid w:val="007D0D40"/>
    <w:rsid w:val="007E49EC"/>
    <w:rsid w:val="007F3E3C"/>
    <w:rsid w:val="008161D9"/>
    <w:rsid w:val="008251CF"/>
    <w:rsid w:val="0082585D"/>
    <w:rsid w:val="00834C5D"/>
    <w:rsid w:val="008420ED"/>
    <w:rsid w:val="008627A5"/>
    <w:rsid w:val="00866908"/>
    <w:rsid w:val="00877E00"/>
    <w:rsid w:val="0088030A"/>
    <w:rsid w:val="008916D2"/>
    <w:rsid w:val="008917F4"/>
    <w:rsid w:val="008A0A17"/>
    <w:rsid w:val="008A6EBE"/>
    <w:rsid w:val="008B63B8"/>
    <w:rsid w:val="008C446C"/>
    <w:rsid w:val="008D36DC"/>
    <w:rsid w:val="008E39F7"/>
    <w:rsid w:val="008F3A46"/>
    <w:rsid w:val="008F60EC"/>
    <w:rsid w:val="00916112"/>
    <w:rsid w:val="00925587"/>
    <w:rsid w:val="00930303"/>
    <w:rsid w:val="009527E7"/>
    <w:rsid w:val="009560FA"/>
    <w:rsid w:val="00981C31"/>
    <w:rsid w:val="00983E20"/>
    <w:rsid w:val="009B2718"/>
    <w:rsid w:val="009B5E6E"/>
    <w:rsid w:val="009B7B21"/>
    <w:rsid w:val="009C6487"/>
    <w:rsid w:val="009D5CA5"/>
    <w:rsid w:val="009E67EC"/>
    <w:rsid w:val="00A00858"/>
    <w:rsid w:val="00A06009"/>
    <w:rsid w:val="00A11FEF"/>
    <w:rsid w:val="00A14D70"/>
    <w:rsid w:val="00A14ED1"/>
    <w:rsid w:val="00A31B04"/>
    <w:rsid w:val="00A417F6"/>
    <w:rsid w:val="00A5607D"/>
    <w:rsid w:val="00A66A01"/>
    <w:rsid w:val="00A675D7"/>
    <w:rsid w:val="00A67D93"/>
    <w:rsid w:val="00A704A4"/>
    <w:rsid w:val="00A757EB"/>
    <w:rsid w:val="00A77076"/>
    <w:rsid w:val="00A81DE6"/>
    <w:rsid w:val="00AA18EB"/>
    <w:rsid w:val="00AA615C"/>
    <w:rsid w:val="00AC0DE4"/>
    <w:rsid w:val="00AC5066"/>
    <w:rsid w:val="00AD64C1"/>
    <w:rsid w:val="00AD7971"/>
    <w:rsid w:val="00AE0D7B"/>
    <w:rsid w:val="00AF2084"/>
    <w:rsid w:val="00B00D16"/>
    <w:rsid w:val="00B21516"/>
    <w:rsid w:val="00B2749E"/>
    <w:rsid w:val="00B27E96"/>
    <w:rsid w:val="00B32893"/>
    <w:rsid w:val="00B35F37"/>
    <w:rsid w:val="00B373CE"/>
    <w:rsid w:val="00B443A1"/>
    <w:rsid w:val="00B4458D"/>
    <w:rsid w:val="00B46B71"/>
    <w:rsid w:val="00B66FEB"/>
    <w:rsid w:val="00B71692"/>
    <w:rsid w:val="00B93235"/>
    <w:rsid w:val="00BA00DD"/>
    <w:rsid w:val="00BA0F29"/>
    <w:rsid w:val="00BA19B0"/>
    <w:rsid w:val="00BA6770"/>
    <w:rsid w:val="00BC365D"/>
    <w:rsid w:val="00BE4C77"/>
    <w:rsid w:val="00C019F9"/>
    <w:rsid w:val="00C02A2F"/>
    <w:rsid w:val="00C03D66"/>
    <w:rsid w:val="00C14075"/>
    <w:rsid w:val="00C55C4C"/>
    <w:rsid w:val="00C56422"/>
    <w:rsid w:val="00C61DFC"/>
    <w:rsid w:val="00C63ABC"/>
    <w:rsid w:val="00C63F76"/>
    <w:rsid w:val="00C67409"/>
    <w:rsid w:val="00C721F3"/>
    <w:rsid w:val="00C73C37"/>
    <w:rsid w:val="00C742AD"/>
    <w:rsid w:val="00C845B3"/>
    <w:rsid w:val="00C86488"/>
    <w:rsid w:val="00C92A63"/>
    <w:rsid w:val="00CA5560"/>
    <w:rsid w:val="00CA6F21"/>
    <w:rsid w:val="00CB2103"/>
    <w:rsid w:val="00CD3262"/>
    <w:rsid w:val="00CD3997"/>
    <w:rsid w:val="00CD670F"/>
    <w:rsid w:val="00CE4C93"/>
    <w:rsid w:val="00CF028B"/>
    <w:rsid w:val="00CF5C0F"/>
    <w:rsid w:val="00D075D4"/>
    <w:rsid w:val="00D1485C"/>
    <w:rsid w:val="00D168BD"/>
    <w:rsid w:val="00D307E4"/>
    <w:rsid w:val="00D35241"/>
    <w:rsid w:val="00D45AE1"/>
    <w:rsid w:val="00D57D4A"/>
    <w:rsid w:val="00DA560E"/>
    <w:rsid w:val="00DB0312"/>
    <w:rsid w:val="00DC7353"/>
    <w:rsid w:val="00DD4C52"/>
    <w:rsid w:val="00DD4D83"/>
    <w:rsid w:val="00DF1867"/>
    <w:rsid w:val="00E00F8F"/>
    <w:rsid w:val="00E168E3"/>
    <w:rsid w:val="00E20B19"/>
    <w:rsid w:val="00E42F6A"/>
    <w:rsid w:val="00E50120"/>
    <w:rsid w:val="00E57C2D"/>
    <w:rsid w:val="00E63916"/>
    <w:rsid w:val="00E64F45"/>
    <w:rsid w:val="00E64F9B"/>
    <w:rsid w:val="00E744B1"/>
    <w:rsid w:val="00E811F4"/>
    <w:rsid w:val="00E82735"/>
    <w:rsid w:val="00E91AF9"/>
    <w:rsid w:val="00E93CCE"/>
    <w:rsid w:val="00EA453C"/>
    <w:rsid w:val="00EA58C6"/>
    <w:rsid w:val="00EB66DA"/>
    <w:rsid w:val="00EC0856"/>
    <w:rsid w:val="00EC1F8B"/>
    <w:rsid w:val="00EC6AD7"/>
    <w:rsid w:val="00ED7B33"/>
    <w:rsid w:val="00EE1B81"/>
    <w:rsid w:val="00EE2F7D"/>
    <w:rsid w:val="00EF0060"/>
    <w:rsid w:val="00F044CC"/>
    <w:rsid w:val="00F23DD2"/>
    <w:rsid w:val="00F24831"/>
    <w:rsid w:val="00F33F49"/>
    <w:rsid w:val="00F60D5F"/>
    <w:rsid w:val="00F61FE0"/>
    <w:rsid w:val="00F6445A"/>
    <w:rsid w:val="00F87483"/>
    <w:rsid w:val="00F90CC8"/>
    <w:rsid w:val="00F91066"/>
    <w:rsid w:val="00FA408D"/>
    <w:rsid w:val="00FC1010"/>
    <w:rsid w:val="00FC1DAE"/>
    <w:rsid w:val="00FD4139"/>
    <w:rsid w:val="00FE1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semiHidden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semiHidden/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Szvegtrzsbehzssal">
    <w:name w:val="Body Text Indent"/>
    <w:basedOn w:val="Norml"/>
    <w:semiHidden/>
    <w:pPr>
      <w:tabs>
        <w:tab w:val="left" w:pos="-720"/>
        <w:tab w:val="left" w:pos="0"/>
      </w:tabs>
      <w:suppressAutoHyphens/>
      <w:ind w:left="38"/>
      <w:jc w:val="both"/>
    </w:pPr>
    <w:rPr>
      <w:spacing w:val="-3"/>
      <w:sz w:val="22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Kiemels2">
    <w:name w:val="Strong"/>
    <w:qFormat/>
    <w:rPr>
      <w:b/>
      <w:bCs/>
    </w:rPr>
  </w:style>
  <w:style w:type="paragraph" w:styleId="Szvegblokk">
    <w:name w:val="Block Text"/>
    <w:basedOn w:val="Norml"/>
    <w:pPr>
      <w:ind w:left="567" w:right="-143"/>
    </w:pPr>
    <w:rPr>
      <w:rFonts w:ascii="Arial" w:hAnsi="Arial"/>
      <w:sz w:val="22"/>
      <w:szCs w:val="20"/>
    </w:rPr>
  </w:style>
  <w:style w:type="paragraph" w:styleId="Szvegtrzs">
    <w:name w:val="Body Text"/>
    <w:basedOn w:val="Norml"/>
    <w:semiHidden/>
    <w:pPr>
      <w:tabs>
        <w:tab w:val="left" w:pos="567"/>
      </w:tabs>
    </w:pPr>
    <w:rPr>
      <w:rFonts w:ascii="Arial" w:hAnsi="Arial" w:cs="Arial"/>
      <w:sz w:val="22"/>
      <w:szCs w:val="20"/>
    </w:rPr>
  </w:style>
  <w:style w:type="table" w:styleId="Rcsostblzat">
    <w:name w:val="Table Grid"/>
    <w:basedOn w:val="Normltblzat"/>
    <w:rsid w:val="00553F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ue">
    <w:name w:val="value"/>
    <w:basedOn w:val="Bekezdsalapbettpusa"/>
    <w:rsid w:val="00553FF6"/>
  </w:style>
  <w:style w:type="character" w:styleId="Hiperhivatkozs">
    <w:name w:val="Hyperlink"/>
    <w:rsid w:val="00E42F6A"/>
    <w:rPr>
      <w:color w:val="0000FF"/>
      <w:u w:val="single"/>
    </w:rPr>
  </w:style>
  <w:style w:type="character" w:customStyle="1" w:styleId="il">
    <w:name w:val="il"/>
    <w:rsid w:val="001B08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1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6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5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50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2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6538-9F2A-4E16-AEA2-2C10F8F78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2466</Words>
  <Characters>17017</Characters>
  <Application>Microsoft Office Word</Application>
  <DocSecurity>0</DocSecurity>
  <Lines>141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Cudy Future</Company>
  <LinksUpToDate>false</LinksUpToDate>
  <CharactersWithSpaces>19445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Kulcsár Ildikó és Dinkó József</dc:creator>
  <cp:lastModifiedBy>user</cp:lastModifiedBy>
  <cp:revision>2</cp:revision>
  <cp:lastPrinted>2017-06-01T13:19:00Z</cp:lastPrinted>
  <dcterms:created xsi:type="dcterms:W3CDTF">2019-05-22T09:38:00Z</dcterms:created>
  <dcterms:modified xsi:type="dcterms:W3CDTF">2019-05-22T09:38:00Z</dcterms:modified>
</cp:coreProperties>
</file>