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>A kiállítás dátuma: 201</w:t>
      </w:r>
      <w:r w:rsidR="007277E4">
        <w:rPr>
          <w:sz w:val="22"/>
        </w:rPr>
        <w:t>9.04.01.</w:t>
      </w:r>
      <w:r w:rsidR="00EA58C6">
        <w:rPr>
          <w:sz w:val="22"/>
        </w:rPr>
        <w:tab/>
      </w:r>
      <w:r w:rsidR="007277E4">
        <w:rPr>
          <w:sz w:val="22"/>
        </w:rPr>
        <w:t>1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981C31" w:rsidRPr="000A0B88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8E1F43">
              <w:rPr>
                <w:b/>
              </w:rPr>
              <w:t xml:space="preserve">Oxigén Földbarát mosogatószer </w:t>
            </w:r>
            <w:r w:rsidR="007277E4">
              <w:rPr>
                <w:b/>
              </w:rPr>
              <w:t>gránátalmamag olajjal</w:t>
            </w: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 w:rsidRPr="006A3743">
              <w:rPr>
                <w:sz w:val="22"/>
                <w:u w:val="single"/>
              </w:rPr>
              <w:t>Azonosított felhasználása:</w:t>
            </w:r>
            <w:r w:rsidR="006A3743">
              <w:rPr>
                <w:sz w:val="22"/>
              </w:rPr>
              <w:t>üveg, porcelán, fa, fém, műanyag edény és eszköz mosogatására, más mosható felületek zsírtalanítására és lemosására.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 w:rsidRPr="006A3743">
              <w:rPr>
                <w:sz w:val="22"/>
                <w:szCs w:val="22"/>
                <w:u w:val="single"/>
              </w:rPr>
              <w:t>Ellenjavallt felhasználása:</w:t>
            </w:r>
            <w:r>
              <w:rPr>
                <w:sz w:val="22"/>
                <w:szCs w:val="22"/>
              </w:rPr>
              <w:t xml:space="preserve">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7277E4" w:rsidRDefault="007277E4" w:rsidP="008E1F43">
            <w:pPr>
              <w:jc w:val="both"/>
              <w:rPr>
                <w:sz w:val="22"/>
                <w:szCs w:val="22"/>
              </w:rPr>
            </w:pPr>
          </w:p>
          <w:p w:rsidR="008E1F43" w:rsidRPr="008E1F43" w:rsidRDefault="008E1F43" w:rsidP="008E1F43">
            <w:pPr>
              <w:jc w:val="both"/>
              <w:rPr>
                <w:sz w:val="22"/>
                <w:szCs w:val="22"/>
              </w:rPr>
            </w:pPr>
            <w:r w:rsidRPr="008E1F43">
              <w:rPr>
                <w:sz w:val="22"/>
                <w:szCs w:val="22"/>
              </w:rPr>
              <w:t>Forgalmazó:</w:t>
            </w:r>
          </w:p>
          <w:p w:rsidR="008E1F43" w:rsidRPr="008E1F43" w:rsidRDefault="008E1F43" w:rsidP="008E1F4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8E1F43">
              <w:rPr>
                <w:b/>
                <w:sz w:val="22"/>
                <w:szCs w:val="22"/>
              </w:rPr>
              <w:t>Penelli Kft.</w:t>
            </w:r>
          </w:p>
          <w:p w:rsidR="008E1F43" w:rsidRDefault="007277E4" w:rsidP="008E1F43">
            <w:pPr>
              <w:pStyle w:val="Szvegtrzs"/>
              <w:ind w:left="747" w:right="-142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Székhely: 8695 Buzsák Május 1</w:t>
            </w:r>
            <w:r w:rsidR="00F93D3A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>u. 67.</w:t>
            </w:r>
          </w:p>
          <w:p w:rsidR="007277E4" w:rsidRPr="008E1F43" w:rsidRDefault="007277E4" w:rsidP="008E1F43">
            <w:pPr>
              <w:pStyle w:val="Szvegtrzs"/>
              <w:ind w:left="747" w:right="-142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Telephely: 1222 Budapest Nagytétényi út 100.</w:t>
            </w:r>
          </w:p>
          <w:p w:rsidR="008E1F43" w:rsidRPr="008E1F43" w:rsidRDefault="008E1F43" w:rsidP="008E1F43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8E1F43">
              <w:rPr>
                <w:rFonts w:ascii="Times New Roman" w:hAnsi="Times New Roman" w:cs="Times New Roman"/>
                <w:szCs w:val="22"/>
              </w:rPr>
              <w:t>Tel.: +36 30 6409520</w:t>
            </w:r>
          </w:p>
          <w:p w:rsidR="008E1F43" w:rsidRPr="008E1F43" w:rsidRDefault="008E1F43" w:rsidP="008E1F43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8E1F43">
              <w:rPr>
                <w:rFonts w:ascii="Times New Roman" w:hAnsi="Times New Roman" w:cs="Times New Roman"/>
                <w:szCs w:val="22"/>
              </w:rPr>
              <w:t xml:space="preserve">E-mail: </w:t>
            </w:r>
            <w:r w:rsidR="007277E4">
              <w:rPr>
                <w:rFonts w:ascii="Times New Roman" w:hAnsi="Times New Roman" w:cs="Times New Roman"/>
                <w:szCs w:val="22"/>
              </w:rPr>
              <w:t>kapcsolat@okotisztitoszerek.hu</w:t>
            </w:r>
          </w:p>
          <w:p w:rsidR="00F24831" w:rsidRDefault="00F24831" w:rsidP="00981C31">
            <w:pPr>
              <w:jc w:val="both"/>
            </w:pPr>
          </w:p>
          <w:p w:rsidR="003816BE" w:rsidRDefault="003816BE">
            <w:pPr>
              <w:rPr>
                <w:sz w:val="22"/>
              </w:rPr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7277E4">
              <w:rPr>
                <w:sz w:val="22"/>
              </w:rPr>
              <w:t>953 - 498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B32893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2. </w:t>
            </w:r>
            <w:r w:rsidR="00DA560E" w:rsidRPr="00EE1B81">
              <w:rPr>
                <w:b/>
                <w:sz w:val="26"/>
                <w:szCs w:val="26"/>
              </w:rPr>
              <w:t xml:space="preserve">szakasz: </w:t>
            </w:r>
            <w:r w:rsidR="00981C31" w:rsidRPr="00EE1B81">
              <w:rPr>
                <w:b/>
                <w:sz w:val="26"/>
                <w:szCs w:val="26"/>
              </w:rPr>
              <w:t>A veszély azonosítása</w:t>
            </w:r>
          </w:p>
          <w:p w:rsidR="001429D9" w:rsidRPr="00EE1B81" w:rsidRDefault="001429D9">
            <w:pPr>
              <w:rPr>
                <w:sz w:val="22"/>
                <w:szCs w:val="22"/>
              </w:rPr>
            </w:pPr>
          </w:p>
          <w:p w:rsidR="00DA560E" w:rsidRPr="00EE1B81" w:rsidRDefault="00DA560E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EE1B81">
              <w:rPr>
                <w:b/>
                <w:sz w:val="22"/>
                <w:szCs w:val="22"/>
              </w:rPr>
              <w:t>besorolása</w:t>
            </w:r>
            <w:r w:rsidRPr="00EE1B81">
              <w:rPr>
                <w:b/>
                <w:sz w:val="22"/>
                <w:szCs w:val="22"/>
              </w:rPr>
              <w:t>:</w:t>
            </w:r>
          </w:p>
          <w:p w:rsidR="00DA560E" w:rsidRPr="00EE1B81" w:rsidRDefault="00DA560E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1272/2008/EK (CLP) szerint:</w:t>
            </w:r>
          </w:p>
          <w:p w:rsidR="00A14D70" w:rsidRPr="00EE1B81" w:rsidRDefault="00A14D70">
            <w:pPr>
              <w:rPr>
                <w:sz w:val="22"/>
                <w:szCs w:val="22"/>
              </w:rPr>
            </w:pP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Veszélyességi osztál</w:t>
            </w:r>
            <w:r w:rsidR="00D075D4">
              <w:rPr>
                <w:sz w:val="22"/>
              </w:rPr>
              <w:t>y és kategória: Szemirritáció 2</w:t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Figyelmeztető mondat: H319 Súlyos szemirritációt okoz.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EE1B81" w:rsidRPr="008C36CE" w:rsidRDefault="00EE1B81" w:rsidP="00EE1B81">
            <w:pPr>
              <w:rPr>
                <w:b/>
                <w:sz w:val="22"/>
              </w:rPr>
            </w:pPr>
            <w:r w:rsidRPr="008C36CE">
              <w:rPr>
                <w:b/>
                <w:sz w:val="22"/>
              </w:rPr>
              <w:t>2.2. Címkézési elemek:</w:t>
            </w: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Összetétel: anionos felületaktív anyag &lt;5% (biológiai lebonthatóság &gt; 90%), amfoter felületaktív anyag &lt;3%, </w:t>
            </w:r>
            <w:r w:rsidR="007277E4">
              <w:rPr>
                <w:sz w:val="22"/>
              </w:rPr>
              <w:t>gránátalmamag olaj</w:t>
            </w:r>
            <w:r>
              <w:rPr>
                <w:sz w:val="22"/>
              </w:rPr>
              <w:t xml:space="preserve">, illatanyag, tartósítószer (Phenoxyethanol) </w:t>
            </w:r>
          </w:p>
          <w:p w:rsidR="00DA0163" w:rsidRDefault="00DA0163" w:rsidP="00EE1B81">
            <w:pPr>
              <w:rPr>
                <w:sz w:val="22"/>
              </w:rPr>
            </w:pPr>
          </w:p>
          <w:p w:rsidR="00DA0EC0" w:rsidRPr="00EE1B81" w:rsidRDefault="00DA0EC0" w:rsidP="00EE1B81">
            <w:pPr>
              <w:rPr>
                <w:sz w:val="22"/>
              </w:rPr>
            </w:pPr>
          </w:p>
          <w:p w:rsidR="008C36CE" w:rsidRDefault="008C36CE" w:rsidP="00EE1B81">
            <w:pPr>
              <w:rPr>
                <w:b/>
                <w:sz w:val="22"/>
              </w:rPr>
            </w:pPr>
          </w:p>
          <w:p w:rsidR="008C36CE" w:rsidRDefault="008C36CE" w:rsidP="00EE1B81">
            <w:pPr>
              <w:rPr>
                <w:b/>
                <w:sz w:val="22"/>
              </w:rPr>
            </w:pPr>
          </w:p>
          <w:p w:rsidR="008C36CE" w:rsidRDefault="008C36CE" w:rsidP="00EE1B81">
            <w:pPr>
              <w:rPr>
                <w:b/>
                <w:sz w:val="22"/>
              </w:rPr>
            </w:pPr>
          </w:p>
          <w:p w:rsidR="008C36CE" w:rsidRDefault="008C36CE" w:rsidP="00EE1B81">
            <w:pPr>
              <w:rPr>
                <w:b/>
                <w:sz w:val="22"/>
              </w:rPr>
            </w:pPr>
          </w:p>
          <w:p w:rsidR="008C36CE" w:rsidRDefault="008C36CE" w:rsidP="00EE1B81">
            <w:pPr>
              <w:rPr>
                <w:b/>
                <w:sz w:val="22"/>
              </w:rPr>
            </w:pPr>
          </w:p>
          <w:p w:rsidR="008C36CE" w:rsidRDefault="008C36CE" w:rsidP="00EE1B81">
            <w:pPr>
              <w:rPr>
                <w:b/>
                <w:sz w:val="22"/>
              </w:rPr>
            </w:pPr>
          </w:p>
          <w:p w:rsidR="00EE1B81" w:rsidRPr="008C36CE" w:rsidRDefault="00EE1B81" w:rsidP="00EE1B81">
            <w:pPr>
              <w:rPr>
                <w:b/>
                <w:sz w:val="22"/>
              </w:rPr>
            </w:pPr>
            <w:bookmarkStart w:id="0" w:name="_GoBack"/>
            <w:bookmarkEnd w:id="0"/>
            <w:r w:rsidRPr="008C36CE">
              <w:rPr>
                <w:b/>
                <w:sz w:val="22"/>
              </w:rPr>
              <w:lastRenderedPageBreak/>
              <w:t>Veszélyszimbólum(ok):</w:t>
            </w:r>
          </w:p>
          <w:p w:rsidR="00EE1B81" w:rsidRPr="00EE1B81" w:rsidRDefault="00ED2725" w:rsidP="00EE1B81">
            <w:pPr>
              <w:spacing w:before="120" w:after="120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857250" cy="857250"/>
                  <wp:effectExtent l="19050" t="0" r="0" b="0"/>
                  <wp:docPr id="1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GHS07</w:t>
            </w:r>
          </w:p>
          <w:p w:rsidR="00EE1B81" w:rsidRPr="00EE1B81" w:rsidRDefault="00EE1B81" w:rsidP="00EE1B81">
            <w:pPr>
              <w:spacing w:before="120" w:after="120"/>
              <w:rPr>
                <w:b/>
                <w:sz w:val="22"/>
              </w:rPr>
            </w:pPr>
            <w:r w:rsidRPr="00EE1B81">
              <w:rPr>
                <w:sz w:val="22"/>
                <w:u w:val="single"/>
              </w:rPr>
              <w:t>Figyelmeztetés:</w:t>
            </w:r>
            <w:r w:rsidRPr="00EE1B81">
              <w:rPr>
                <w:b/>
                <w:sz w:val="22"/>
              </w:rPr>
              <w:t xml:space="preserve"> FIGYELEM</w:t>
            </w:r>
          </w:p>
          <w:p w:rsidR="00EE1B81" w:rsidRPr="00EE1B81" w:rsidRDefault="00EE1B81" w:rsidP="00EE1B81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Figyelmeztető / H mondatok:</w:t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H319 Súlyos szemirritációt okoz.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EE1B81" w:rsidRPr="00EE1B81" w:rsidRDefault="00EE1B81" w:rsidP="00EE1B81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Óvintézkedésre vonatkozó / P mondatok:</w:t>
            </w:r>
          </w:p>
          <w:p w:rsidR="00DA0163" w:rsidRPr="003D674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P102 Gyermekektől elzárva tartandó.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P305+P351+P338 SZEMBE KERÜLÉS ESETÉN: Több percig tartó óvatos öblítés vízzel. Adott esetben a kontaktlencsék eltávolítása, ha könnyen megoldható. Az öblítés folytatása.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P337+P313 Ha szemirritáció nem múlik el: orvosi ellátást kell kérni.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P264 A használatot követően a kezeket alaposan meg kell mosni.</w:t>
            </w: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A471D">
              <w:rPr>
                <w:sz w:val="22"/>
              </w:rPr>
              <w:t>P</w:t>
            </w:r>
            <w:r>
              <w:rPr>
                <w:sz w:val="22"/>
              </w:rPr>
              <w:t>401 Tárolás + 5°C feletti hőmérsékleten.</w:t>
            </w:r>
          </w:p>
          <w:p w:rsidR="00161BEA" w:rsidRPr="00EE1B81" w:rsidRDefault="00161BEA" w:rsidP="00767B44">
            <w:pPr>
              <w:shd w:val="clear" w:color="auto" w:fill="FFFFFF"/>
              <w:rPr>
                <w:sz w:val="22"/>
                <w:szCs w:val="22"/>
              </w:rPr>
            </w:pPr>
          </w:p>
          <w:p w:rsidR="00FE14E3" w:rsidRPr="00EE1B81" w:rsidRDefault="00FE14E3" w:rsidP="00FE14E3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Kiegészítő információ / EUH mondatok:</w:t>
            </w:r>
          </w:p>
          <w:p w:rsidR="00FE14E3" w:rsidRPr="00EE1B81" w:rsidRDefault="00EE1B81" w:rsidP="00FE14E3">
            <w:pPr>
              <w:rPr>
                <w:sz w:val="22"/>
              </w:rPr>
            </w:pPr>
            <w:r w:rsidRPr="00EE1B81">
              <w:rPr>
                <w:sz w:val="22"/>
              </w:rPr>
              <w:t>---</w:t>
            </w:r>
          </w:p>
          <w:p w:rsidR="006D70C3" w:rsidRPr="00EE1B81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2.3. Egyéb veszélyek: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EE1B81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</w:t>
            </w:r>
            <w:r w:rsidR="00256952"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ismert.  </w:t>
            </w:r>
          </w:p>
          <w:p w:rsidR="00F24831" w:rsidRPr="009B7B21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3. </w:t>
            </w:r>
            <w:r w:rsidR="00091B3D" w:rsidRPr="00EE1B81">
              <w:rPr>
                <w:b/>
                <w:sz w:val="26"/>
                <w:szCs w:val="26"/>
              </w:rPr>
              <w:t>szakasz: Összetétel vagy az összetevőkre vonatkozó adatok:</w:t>
            </w:r>
          </w:p>
          <w:p w:rsidR="00AC0DE4" w:rsidRPr="00EE1B81" w:rsidRDefault="00AC0DE4">
            <w:pPr>
              <w:rPr>
                <w:sz w:val="22"/>
              </w:rPr>
            </w:pP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3.1. Anyagok</w:t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EE1B81">
              <w:rPr>
                <w:sz w:val="22"/>
              </w:rPr>
              <w:t xml:space="preserve"> A termék keverék, nem anyag</w:t>
            </w:r>
            <w:r w:rsidRPr="00EE1B81">
              <w:rPr>
                <w:sz w:val="22"/>
              </w:rPr>
              <w:tab/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 xml:space="preserve">3.2. Keverékek: </w:t>
            </w:r>
          </w:p>
          <w:tbl>
            <w:tblPr>
              <w:tblW w:w="896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753"/>
              <w:gridCol w:w="1249"/>
              <w:gridCol w:w="1224"/>
              <w:gridCol w:w="1469"/>
              <w:gridCol w:w="1857"/>
              <w:gridCol w:w="1417"/>
            </w:tblGrid>
            <w:tr w:rsidR="007B46C6" w:rsidRPr="00EE1B81" w:rsidTr="000F5C88">
              <w:trPr>
                <w:trHeight w:val="703"/>
                <w:jc w:val="center"/>
              </w:trPr>
              <w:tc>
                <w:tcPr>
                  <w:tcW w:w="1753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Veszélyes összetevők</w:t>
                  </w:r>
                </w:p>
              </w:tc>
              <w:tc>
                <w:tcPr>
                  <w:tcW w:w="124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CAS szám</w:t>
                  </w:r>
                </w:p>
              </w:tc>
              <w:tc>
                <w:tcPr>
                  <w:tcW w:w="1224" w:type="dxa"/>
                  <w:vAlign w:val="center"/>
                </w:tcPr>
                <w:p w:rsidR="00281755" w:rsidRPr="00EE1B81" w:rsidRDefault="00281755" w:rsidP="00A675D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E</w:t>
                  </w:r>
                  <w:r w:rsidR="00A675D7" w:rsidRPr="00EE1B81">
                    <w:rPr>
                      <w:b/>
                      <w:sz w:val="20"/>
                      <w:szCs w:val="20"/>
                    </w:rPr>
                    <w:t>C</w:t>
                  </w:r>
                  <w:r w:rsidRPr="00EE1B81">
                    <w:rPr>
                      <w:b/>
                      <w:sz w:val="20"/>
                      <w:szCs w:val="20"/>
                    </w:rPr>
                    <w:t xml:space="preserve"> szám</w:t>
                  </w:r>
                </w:p>
              </w:tc>
              <w:tc>
                <w:tcPr>
                  <w:tcW w:w="146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REACH regisztációs szám</w:t>
                  </w:r>
                </w:p>
              </w:tc>
              <w:tc>
                <w:tcPr>
                  <w:tcW w:w="1857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CLP szerinti jelölés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Koncentráció (%)</w:t>
                  </w:r>
                </w:p>
              </w:tc>
            </w:tr>
            <w:tr w:rsidR="007B46C6" w:rsidRPr="00EE1B81" w:rsidTr="000F5C88">
              <w:trPr>
                <w:trHeight w:val="1520"/>
                <w:jc w:val="center"/>
              </w:trPr>
              <w:tc>
                <w:tcPr>
                  <w:tcW w:w="1753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Na-C12-C14-alkilszulfát, etoxilá</w:t>
                  </w:r>
                  <w:r w:rsidR="000D7AD9" w:rsidRPr="00EE1B81">
                    <w:rPr>
                      <w:sz w:val="22"/>
                      <w:szCs w:val="22"/>
                    </w:rPr>
                    <w:t>l</w:t>
                  </w:r>
                  <w:r w:rsidRPr="00EE1B81">
                    <w:rPr>
                      <w:sz w:val="22"/>
                      <w:szCs w:val="22"/>
                    </w:rPr>
                    <w:t>t</w:t>
                  </w:r>
                </w:p>
              </w:tc>
              <w:tc>
                <w:tcPr>
                  <w:tcW w:w="1249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68891-38-3</w:t>
                  </w:r>
                </w:p>
              </w:tc>
              <w:tc>
                <w:tcPr>
                  <w:tcW w:w="1224" w:type="dxa"/>
                </w:tcPr>
                <w:p w:rsidR="00281755" w:rsidRPr="00EE1B81" w:rsidRDefault="00281755" w:rsidP="00B4458D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500-234-8</w:t>
                  </w:r>
                </w:p>
              </w:tc>
              <w:tc>
                <w:tcPr>
                  <w:tcW w:w="1469" w:type="dxa"/>
                </w:tcPr>
                <w:p w:rsidR="00281755" w:rsidRPr="00EE1B81" w:rsidRDefault="00281755" w:rsidP="000E5F93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rStyle w:val="value"/>
                      <w:sz w:val="22"/>
                      <w:szCs w:val="22"/>
                    </w:rPr>
                    <w:t>01-2119488639-16-0000</w:t>
                  </w:r>
                </w:p>
              </w:tc>
              <w:tc>
                <w:tcPr>
                  <w:tcW w:w="1857" w:type="dxa"/>
                </w:tcPr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Skin. Irrit. 2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315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EyeDam. 1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318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AquaticAcute 3</w:t>
                  </w:r>
                </w:p>
                <w:p w:rsidR="00281755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755" w:rsidRPr="00EE1B81" w:rsidRDefault="00A9295E" w:rsidP="006F3338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5</w:t>
                  </w:r>
                </w:p>
              </w:tc>
            </w:tr>
            <w:tr w:rsidR="007B46C6" w:rsidRPr="00EE1B81" w:rsidTr="000F5C88">
              <w:trPr>
                <w:trHeight w:val="1520"/>
                <w:jc w:val="center"/>
              </w:trPr>
              <w:tc>
                <w:tcPr>
                  <w:tcW w:w="1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7D0D4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 xml:space="preserve">1-Propánaminium, 3-amino-N-(karboximetil)-N,N-dimetil-, N-kókusz-acil-származékok, </w:t>
                  </w:r>
                  <w:r w:rsidRPr="00EE1B81">
                    <w:rPr>
                      <w:sz w:val="22"/>
                      <w:szCs w:val="22"/>
                    </w:rPr>
                    <w:lastRenderedPageBreak/>
                    <w:t>hidroxidok, belső sók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lastRenderedPageBreak/>
                    <w:t>147170-44-3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7D0D40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604-575-4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01-2119489410-39</w:t>
                  </w:r>
                </w:p>
              </w:tc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EyeDam. 1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H318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AquaticChronic 3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0D40" w:rsidRPr="00EE1B81" w:rsidRDefault="007D0D40" w:rsidP="00A9295E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&lt;</w:t>
                  </w:r>
                  <w:r w:rsidR="00A9295E">
                    <w:rPr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8D36DC" w:rsidRPr="009B7B21" w:rsidRDefault="006F3338" w:rsidP="007D0D40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lastRenderedPageBreak/>
              <w:t>Nem veszélyes összetevő(k), vagy koncentrációjuk nem éri el a besorolási értéket:</w:t>
            </w:r>
            <w:r w:rsidR="007D0D40" w:rsidRPr="00EE1B81">
              <w:rPr>
                <w:sz w:val="22"/>
              </w:rPr>
              <w:t>illatanyag,</w:t>
            </w:r>
            <w:r w:rsidR="007277E4">
              <w:rPr>
                <w:sz w:val="22"/>
              </w:rPr>
              <w:t>gránátalmamag olaj</w:t>
            </w:r>
            <w:r w:rsidR="00A60A86">
              <w:rPr>
                <w:sz w:val="22"/>
              </w:rPr>
              <w:t>,</w:t>
            </w:r>
            <w:r w:rsidR="007D0D40" w:rsidRPr="00EE1B81">
              <w:rPr>
                <w:sz w:val="22"/>
              </w:rPr>
              <w:t xml:space="preserve"> színezőanyag, tartósítószer. </w:t>
            </w:r>
            <w:r w:rsidRPr="00EE1B81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9B7B21" w:rsidTr="008F3A46">
        <w:tc>
          <w:tcPr>
            <w:tcW w:w="9288" w:type="dxa"/>
          </w:tcPr>
          <w:p w:rsidR="00AC0DE4" w:rsidRPr="00EE1B81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EE1B81">
              <w:rPr>
                <w:b/>
                <w:sz w:val="26"/>
                <w:szCs w:val="26"/>
              </w:rPr>
              <w:t>.</w:t>
            </w:r>
            <w:r w:rsidR="00AC0DE4" w:rsidRPr="00EE1B81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EE1B81">
              <w:rPr>
                <w:b/>
                <w:sz w:val="26"/>
                <w:szCs w:val="26"/>
              </w:rPr>
              <w:t>-</w:t>
            </w:r>
            <w:r w:rsidR="00AC0DE4" w:rsidRPr="00EE1B81">
              <w:rPr>
                <w:b/>
                <w:sz w:val="26"/>
                <w:szCs w:val="26"/>
              </w:rPr>
              <w:t>nyújtá</w:t>
            </w:r>
            <w:r w:rsidR="00EC1F8B" w:rsidRPr="00EE1B81">
              <w:rPr>
                <w:b/>
                <w:sz w:val="26"/>
                <w:szCs w:val="26"/>
              </w:rPr>
              <w:t>si intézkedések</w:t>
            </w:r>
          </w:p>
          <w:p w:rsidR="003B769E" w:rsidRPr="00EE1B81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Az e</w:t>
            </w:r>
            <w:r w:rsidR="003B769E" w:rsidRPr="00EE1B81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EE1B81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tanács:</w:t>
            </w:r>
            <w:r w:rsidRPr="00EE1B81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EE1B81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0C3713" w:rsidRPr="00EE1B81" w:rsidRDefault="00AC0DE4" w:rsidP="00AD7971">
            <w:pPr>
              <w:ind w:left="38" w:right="-143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Belégzés esetén:</w:t>
            </w:r>
            <w:r w:rsidR="000C3713" w:rsidRPr="00EE1B81">
              <w:rPr>
                <w:sz w:val="22"/>
                <w:szCs w:val="22"/>
              </w:rPr>
              <w:t>Nem illékony keverék, rendeltetésszerű felhasználásánál belégzési veszély gyakorlatilag nem fordulhat elő. Menjünk friss levegőre.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Bőrre</w:t>
            </w:r>
            <w:r w:rsidR="000968A6" w:rsidRPr="00EE1B81">
              <w:rPr>
                <w:sz w:val="22"/>
                <w:szCs w:val="22"/>
                <w:u w:val="single"/>
              </w:rPr>
              <w:t>l való érintkezés</w:t>
            </w:r>
            <w:r w:rsidRPr="00EE1B81">
              <w:rPr>
                <w:sz w:val="22"/>
                <w:szCs w:val="22"/>
                <w:u w:val="single"/>
              </w:rPr>
              <w:t xml:space="preserve"> esetén:</w:t>
            </w:r>
            <w:r w:rsidRPr="00EE1B81">
              <w:rPr>
                <w:sz w:val="22"/>
                <w:szCs w:val="22"/>
              </w:rPr>
              <w:t xml:space="preserve"> Bő vízzel le kell öblíteni. </w:t>
            </w:r>
            <w:r w:rsidR="003D28C4" w:rsidRPr="00EE1B81">
              <w:rPr>
                <w:sz w:val="22"/>
                <w:szCs w:val="22"/>
              </w:rPr>
              <w:t>A szennyezett ruházatot el kell távolítani.</w:t>
            </w:r>
          </w:p>
          <w:p w:rsidR="00AC0DE4" w:rsidRPr="00EE1B81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Szemmel való érintkezés</w:t>
            </w:r>
            <w:r w:rsidR="00AC0DE4" w:rsidRPr="00EE1B81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EE1B81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EE1B81">
              <w:rPr>
                <w:sz w:val="22"/>
                <w:szCs w:val="22"/>
              </w:rPr>
              <w:t>t</w:t>
            </w:r>
            <w:r w:rsidR="00AC0DE4" w:rsidRPr="00EE1B81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 esetén:</w:t>
            </w:r>
            <w:r w:rsidRPr="00EE1B81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EE1B81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EE1B81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Javaslat:</w:t>
            </w:r>
            <w:r w:rsidRPr="00EE1B81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EE1B81" w:rsidRDefault="00564FA9" w:rsidP="00AD7971">
            <w:pPr>
              <w:ind w:left="38" w:right="-143"/>
              <w:rPr>
                <w:b/>
                <w:sz w:val="22"/>
                <w:szCs w:val="22"/>
              </w:rPr>
            </w:pPr>
          </w:p>
          <w:p w:rsidR="003B769E" w:rsidRPr="00EE1B81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A legfontosabb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>tünetek és hatások: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Rendeltetés szerű felhasználás esetén belégzési veszély nem léphet fel.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Hosszabb ideig történő érintkezés esetén bőrkiszáradás érzékeny bőrűeknél.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Enyhe irritációt, szemvörösséget okozhat.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Hányinger, hasfájás.</w:t>
            </w:r>
          </w:p>
          <w:p w:rsidR="00AC0DE4" w:rsidRPr="00EE1B81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9B7B21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EE1B81">
              <w:rPr>
                <w:sz w:val="22"/>
                <w:szCs w:val="22"/>
              </w:rPr>
              <w:t>Az orvosi segítséget nyújtó személyek munkáját segíteni kell.</w:t>
            </w:r>
            <w:r w:rsidR="00D307E4" w:rsidRPr="00EE1B81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9B7B21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5. </w:t>
            </w:r>
            <w:r w:rsidR="00B93235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Tűz</w:t>
            </w:r>
            <w:r w:rsidR="00E93CCE" w:rsidRPr="00EE1B81">
              <w:rPr>
                <w:b/>
                <w:sz w:val="26"/>
                <w:szCs w:val="26"/>
              </w:rPr>
              <w:t>oltási</w:t>
            </w:r>
            <w:r w:rsidRPr="00EE1B81">
              <w:rPr>
                <w:b/>
                <w:sz w:val="26"/>
                <w:szCs w:val="26"/>
              </w:rPr>
              <w:t xml:space="preserve"> intézkedések</w:t>
            </w:r>
          </w:p>
          <w:p w:rsidR="00B93235" w:rsidRPr="00EE1B81" w:rsidRDefault="00B93235">
            <w:pPr>
              <w:rPr>
                <w:sz w:val="22"/>
                <w:szCs w:val="22"/>
              </w:rPr>
            </w:pPr>
          </w:p>
          <w:p w:rsidR="00B93235" w:rsidRPr="00EE1B81" w:rsidRDefault="00B93235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5.1. Oltóanyag: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 megfelelő oltóanyag:</w:t>
            </w:r>
            <w:r w:rsidRPr="00EE1B81">
              <w:rPr>
                <w:sz w:val="22"/>
                <w:szCs w:val="22"/>
              </w:rPr>
              <w:t xml:space="preserve"> Vízsugár, oltóhab, oltópor, CO</w:t>
            </w:r>
            <w:r w:rsidRPr="00EE1B81">
              <w:rPr>
                <w:sz w:val="22"/>
                <w:szCs w:val="22"/>
                <w:vertAlign w:val="subscript"/>
              </w:rPr>
              <w:t>2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Alkalmatlan oltóanyag</w:t>
            </w:r>
            <w:r w:rsidRPr="00EE1B81">
              <w:rPr>
                <w:sz w:val="22"/>
                <w:szCs w:val="22"/>
              </w:rPr>
              <w:t>: 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5.2. Az </w:t>
            </w:r>
            <w:r w:rsidR="00E93CCE" w:rsidRPr="00EE1B81">
              <w:rPr>
                <w:b/>
                <w:sz w:val="22"/>
                <w:szCs w:val="22"/>
              </w:rPr>
              <w:t>anyaghoz vagy a keverékhez társuló</w:t>
            </w:r>
            <w:r w:rsidRPr="00EE1B81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Default="00B93235" w:rsidP="00834C5D">
            <w:pPr>
              <w:ind w:left="38" w:right="-143" w:firstLine="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edényzet felmelegedése esetén porlasztott vízzel való hűtés javasolt. Tűzoltásnál használni kell az egyéni védőfelszerelést. </w:t>
            </w:r>
          </w:p>
          <w:p w:rsidR="00A9295E" w:rsidRPr="009B7B21" w:rsidRDefault="00A9295E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6. </w:t>
            </w:r>
            <w:r w:rsidR="00834C5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Intézkedések </w:t>
            </w:r>
            <w:r w:rsidR="00EA58C6" w:rsidRPr="00EE1B81">
              <w:rPr>
                <w:b/>
                <w:sz w:val="26"/>
                <w:szCs w:val="26"/>
              </w:rPr>
              <w:t xml:space="preserve">véletlenszerű </w:t>
            </w:r>
            <w:r w:rsidR="008916D2" w:rsidRPr="00EE1B81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EE1B81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EE1B81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AE0D7B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="000453F2" w:rsidRPr="00EE1B81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="00EE1B81">
              <w:rPr>
                <w:sz w:val="22"/>
                <w:szCs w:val="22"/>
              </w:rPr>
              <w:t xml:space="preserve">Kerüljük a keverék bőrre jutását. </w:t>
            </w:r>
            <w:r w:rsidR="00AE0D7B" w:rsidRPr="00EE1B81">
              <w:rPr>
                <w:sz w:val="22"/>
                <w:szCs w:val="22"/>
              </w:rPr>
              <w:t>Érzékeny bőr esetén viseljünk</w:t>
            </w:r>
            <w:r w:rsidRPr="00EE1B81">
              <w:rPr>
                <w:sz w:val="22"/>
                <w:szCs w:val="22"/>
              </w:rPr>
              <w:t xml:space="preserve"> védőkesztyűt.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Ha fennáll a fröccsenés veszélye akkor javasolta védőszemüveg viselése.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Gyújtóforrás:</w:t>
            </w:r>
            <w:r w:rsidRPr="00EE1B81">
              <w:rPr>
                <w:sz w:val="22"/>
                <w:szCs w:val="22"/>
              </w:rPr>
              <w:t xml:space="preserve"> Nem tűzveszélyes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Szellőztetés:</w:t>
            </w:r>
            <w:r w:rsidR="000453F2" w:rsidRPr="00EE1B81">
              <w:rPr>
                <w:sz w:val="22"/>
                <w:szCs w:val="22"/>
              </w:rPr>
              <w:t xml:space="preserve">Nem </w:t>
            </w:r>
            <w:r w:rsidR="00925587" w:rsidRPr="00EE1B81">
              <w:rPr>
                <w:sz w:val="22"/>
                <w:szCs w:val="22"/>
              </w:rPr>
              <w:t>szükséges</w:t>
            </w:r>
            <w:r w:rsidRPr="00EE1B81">
              <w:rPr>
                <w:sz w:val="22"/>
                <w:szCs w:val="22"/>
              </w:rPr>
              <w:t xml:space="preserve"> a szellőztetés.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Porzás:</w:t>
            </w:r>
            <w:r w:rsidRPr="00EE1B81">
              <w:rPr>
                <w:sz w:val="22"/>
                <w:szCs w:val="22"/>
              </w:rPr>
              <w:t xml:space="preserve"> Nem por alakú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Terület kiürítése: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Szakértői konzultáció:</w:t>
            </w:r>
            <w:r w:rsidRPr="00EE1B81">
              <w:rPr>
                <w:sz w:val="22"/>
                <w:szCs w:val="22"/>
              </w:rPr>
              <w:t xml:space="preserve"> Nem szükséges különleges szakértő.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Nagy mennyiség kiömlésekor szellőztessünk.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="00EE1B81">
              <w:rPr>
                <w:sz w:val="22"/>
                <w:szCs w:val="22"/>
              </w:rPr>
              <w:t xml:space="preserve">Kerüljük a keverék bőrre jutását. </w:t>
            </w:r>
            <w:r w:rsidRPr="00EE1B81">
              <w:rPr>
                <w:sz w:val="22"/>
                <w:szCs w:val="22"/>
              </w:rPr>
              <w:t xml:space="preserve">Érzékeny bőrűek viseljenek védőkesztyűt.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Ha fennáll a fröccsenés veszélye akkor javasolt a  védőszemüveg viselése.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153774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nem érintett személyeket el kell távolítani. A szennyezett ruházatot le kell venni, valamint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bő vízzel való kézmosás szükséges.</w:t>
            </w:r>
          </w:p>
          <w:p w:rsidR="008A6EBE" w:rsidRPr="00EE1B81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szCs w:val="22"/>
              </w:rPr>
            </w:pPr>
          </w:p>
          <w:p w:rsidR="008A6EBE" w:rsidRPr="00EE1B81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6.2. </w:t>
            </w:r>
            <w:r w:rsidR="008916D2" w:rsidRPr="00EE1B81">
              <w:rPr>
                <w:b/>
                <w:sz w:val="22"/>
                <w:szCs w:val="22"/>
              </w:rPr>
              <w:t>Környezetvédelmi óvintézkedések</w:t>
            </w:r>
          </w:p>
          <w:p w:rsidR="00C02A2F" w:rsidRPr="00EE1B81" w:rsidRDefault="00EC0856" w:rsidP="008A6EBE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Kerülje a kiömlött anyag szétoszlását és továbbterjedését, és érintkezését a talajjal, vízfolyásokkal, lefolyókkal és csatornákkal. </w:t>
            </w:r>
          </w:p>
          <w:p w:rsidR="00EC0856" w:rsidRPr="00EE1B81" w:rsidRDefault="00EC0856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EE1B81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8916D2" w:rsidRPr="00EE1B81" w:rsidRDefault="008916D2" w:rsidP="008916D2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Nagyobb mennyiség kiömlése esetén a kiömlött keveréket felszívóképes inert ásványi anyaggal (pl. homok) kell befedni, és zárt tartályban elszállítani. Az átnedvesedett felületeket - különösképpen a közlekedő utakat- sok vízzel meg kell tisztítani a csúszásveszély elhárítása céljából.</w:t>
            </w:r>
          </w:p>
          <w:p w:rsidR="008916D2" w:rsidRPr="00EE1B81" w:rsidRDefault="008916D2" w:rsidP="008A6EBE">
            <w:pPr>
              <w:ind w:right="-142"/>
              <w:rPr>
                <w:sz w:val="22"/>
                <w:szCs w:val="22"/>
              </w:rPr>
            </w:pPr>
          </w:p>
          <w:p w:rsidR="0044192B" w:rsidRPr="00EE1B81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6.4</w:t>
            </w:r>
            <w:r w:rsidR="00C02A2F" w:rsidRPr="00EE1B81">
              <w:rPr>
                <w:b/>
                <w:sz w:val="22"/>
                <w:szCs w:val="22"/>
              </w:rPr>
              <w:t xml:space="preserve">. </w:t>
            </w:r>
            <w:r w:rsidR="001D75BA" w:rsidRPr="00EE1B81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9B7B21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EE1B81">
              <w:rPr>
                <w:sz w:val="22"/>
                <w:szCs w:val="22"/>
              </w:rPr>
              <w:t>z egyéni</w:t>
            </w:r>
            <w:r w:rsidRPr="00EE1B81">
              <w:rPr>
                <w:sz w:val="22"/>
                <w:szCs w:val="22"/>
              </w:rPr>
              <w:t xml:space="preserve"> védőfelszerelésre az infor</w:t>
            </w:r>
            <w:r w:rsidR="00EC0856" w:rsidRPr="00EE1B81">
              <w:rPr>
                <w:sz w:val="22"/>
                <w:szCs w:val="22"/>
              </w:rPr>
              <w:t>mációk a 8. pontban, a hulladék</w:t>
            </w:r>
            <w:r w:rsidRPr="00EE1B81">
              <w:rPr>
                <w:sz w:val="22"/>
                <w:szCs w:val="22"/>
              </w:rPr>
              <w:t>kezelés</w:t>
            </w:r>
            <w:r w:rsidR="00203187" w:rsidRPr="00EE1B81">
              <w:rPr>
                <w:sz w:val="22"/>
                <w:szCs w:val="22"/>
              </w:rPr>
              <w:t xml:space="preserve">i </w:t>
            </w:r>
            <w:r w:rsidR="008B63B8" w:rsidRPr="00EE1B81">
              <w:rPr>
                <w:sz w:val="22"/>
                <w:szCs w:val="22"/>
              </w:rPr>
              <w:t>módszerek</w:t>
            </w:r>
            <w:r w:rsidRPr="00EE1B81">
              <w:rPr>
                <w:sz w:val="22"/>
                <w:szCs w:val="22"/>
              </w:rPr>
              <w:t xml:space="preserve"> a 13. pontban található</w:t>
            </w:r>
            <w:r w:rsidR="00203187" w:rsidRPr="00EE1B81">
              <w:rPr>
                <w:sz w:val="22"/>
                <w:szCs w:val="22"/>
              </w:rPr>
              <w:t>ak.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7. </w:t>
            </w:r>
            <w:r w:rsidR="001D75BA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Kezelés és tárolás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</w:p>
          <w:p w:rsidR="00C67409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7.1.1. Ajánlások:</w:t>
            </w:r>
            <w:r w:rsidRPr="00EE1B81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1C6F42" w:rsidRPr="00EE1B81">
              <w:rPr>
                <w:sz w:val="22"/>
                <w:szCs w:val="22"/>
              </w:rPr>
              <w:t>A t</w:t>
            </w:r>
            <w:r w:rsidRPr="00EE1B81">
              <w:rPr>
                <w:sz w:val="22"/>
                <w:szCs w:val="22"/>
              </w:rPr>
              <w:t xml:space="preserve">árolóedényzetet mindig </w:t>
            </w:r>
            <w:r w:rsidR="001C6F42" w:rsidRPr="00EE1B81">
              <w:rPr>
                <w:sz w:val="22"/>
                <w:szCs w:val="22"/>
              </w:rPr>
              <w:t>óvatosan kell nyitni</w:t>
            </w:r>
            <w:r w:rsidR="000453F2" w:rsidRPr="00EE1B81">
              <w:rPr>
                <w:sz w:val="22"/>
                <w:szCs w:val="22"/>
              </w:rPr>
              <w:t>.</w:t>
            </w:r>
          </w:p>
          <w:p w:rsidR="0079348D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7.1.2. Általános foglalkozási higiénia:</w:t>
            </w:r>
            <w:r w:rsidRPr="00EE1B81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</w:p>
          <w:p w:rsidR="001D75BA" w:rsidRPr="00EE1B81" w:rsidRDefault="001D75BA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7.2. A biztonságos tárolás feltételei, az esetleges összeférhetetlenséggel</w:t>
            </w:r>
            <w:r w:rsidR="0079348D" w:rsidRPr="00EE1B81">
              <w:rPr>
                <w:b/>
                <w:sz w:val="22"/>
              </w:rPr>
              <w:t xml:space="preserve"> együtt</w:t>
            </w:r>
            <w:r w:rsidRPr="00EE1B81">
              <w:rPr>
                <w:b/>
                <w:sz w:val="22"/>
              </w:rPr>
              <w:t>:</w:t>
            </w:r>
          </w:p>
          <w:p w:rsidR="001D75BA" w:rsidRPr="00EE1B81" w:rsidRDefault="001D75BA" w:rsidP="00A704A4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Eredeti csomagolásban, száraz, </w:t>
            </w:r>
            <w:r w:rsidR="005070A9" w:rsidRPr="00EE1B81">
              <w:rPr>
                <w:sz w:val="22"/>
                <w:szCs w:val="22"/>
              </w:rPr>
              <w:t xml:space="preserve">fénytől védett, </w:t>
            </w:r>
            <w:r w:rsidRPr="00EE1B81">
              <w:rPr>
                <w:sz w:val="22"/>
                <w:szCs w:val="22"/>
              </w:rPr>
              <w:t xml:space="preserve">fagymentes helyen, élelmiszerektől elkülönítve kell tárolni. Javasolt tárolási hőmérséklet </w:t>
            </w:r>
            <w:r w:rsidR="00747936" w:rsidRPr="00EE1B81">
              <w:rPr>
                <w:sz w:val="22"/>
                <w:szCs w:val="22"/>
              </w:rPr>
              <w:t>1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>-2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 xml:space="preserve"> °C. </w:t>
            </w:r>
            <w:r w:rsidR="005070A9" w:rsidRPr="00EE1B81">
              <w:rPr>
                <w:sz w:val="22"/>
                <w:szCs w:val="22"/>
              </w:rPr>
              <w:t xml:space="preserve">Alacsony hőmérsékleten a termék </w:t>
            </w:r>
            <w:r w:rsidR="00EE1B81" w:rsidRPr="00EE1B81">
              <w:rPr>
                <w:sz w:val="22"/>
                <w:szCs w:val="22"/>
              </w:rPr>
              <w:t xml:space="preserve">nagyon </w:t>
            </w:r>
            <w:r w:rsidR="005070A9" w:rsidRPr="00EE1B81">
              <w:rPr>
                <w:sz w:val="22"/>
                <w:szCs w:val="22"/>
              </w:rPr>
              <w:t>viszkózussá válhat. Szobahőmérsékletre helyezve a termék visszanyeri eredeti viszkozitását. Napon, magas hőmérsékleten színbeli fakulás, illatanyag csökkenés léphet fel. A fel nem használt keverék visszaöntését a kannába/flakonba el kell kerülni.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lastRenderedPageBreak/>
              <w:t>Gyermekek kezébe nem kerülhet.</w:t>
            </w:r>
          </w:p>
          <w:p w:rsidR="00E42F6A" w:rsidRPr="00EE1B81" w:rsidRDefault="00E42F6A" w:rsidP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EE1B81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7.3. Meghatározott végfelhasználás:</w:t>
            </w:r>
          </w:p>
          <w:p w:rsidR="00A704A4" w:rsidRPr="009B7B21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t>A keverékre von</w:t>
            </w:r>
            <w:r w:rsidR="0079348D" w:rsidRPr="00EE1B81">
              <w:rPr>
                <w:sz w:val="22"/>
              </w:rPr>
              <w:t>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8. </w:t>
            </w:r>
            <w:r w:rsidR="0044192B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Az expozíció </w:t>
            </w:r>
            <w:r w:rsidR="00175341" w:rsidRPr="00EE1B81">
              <w:rPr>
                <w:b/>
                <w:sz w:val="26"/>
                <w:szCs w:val="26"/>
              </w:rPr>
              <w:t>elleni védekezés/egyéni védelem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EE1B81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EE1B81">
              <w:rPr>
                <w:b/>
                <w:sz w:val="22"/>
              </w:rPr>
              <w:t>8.1. Ellenőrzési paraméterek:</w:t>
            </w:r>
            <w:r w:rsidRPr="00EE1B81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EE1B81">
              <w:rPr>
                <w:sz w:val="22"/>
              </w:rPr>
              <w:t xml:space="preserve">ól </w:t>
            </w:r>
            <w:r w:rsidRPr="00EE1B81">
              <w:rPr>
                <w:sz w:val="22"/>
              </w:rPr>
              <w:t>szerint:</w:t>
            </w:r>
            <w:r w:rsidR="00C61DFC" w:rsidRPr="00EE1B81">
              <w:rPr>
                <w:sz w:val="22"/>
              </w:rPr>
              <w:t xml:space="preserve"> nincs ide vonatkozó adat.</w:t>
            </w:r>
          </w:p>
          <w:p w:rsidR="00C61DFC" w:rsidRPr="00EE1B81" w:rsidRDefault="00C61DFC" w:rsidP="00C61DFC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spacing w:val="-3"/>
                <w:sz w:val="22"/>
              </w:rPr>
            </w:pPr>
          </w:p>
          <w:p w:rsidR="00CD3997" w:rsidRPr="00EE1B81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EE1B81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EE1B81">
              <w:rPr>
                <w:b/>
                <w:spacing w:val="-3"/>
                <w:sz w:val="22"/>
              </w:rPr>
              <w:t>elleni védekezés: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EE1B81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  <w:u w:val="single"/>
              </w:rPr>
            </w:pPr>
          </w:p>
          <w:p w:rsidR="00CA5560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Biztosítani kell a munka közbeni és a munka utáni hideg-meleg vizes tisztálkodás lehetőségét. </w:t>
            </w:r>
          </w:p>
          <w:p w:rsidR="006B4E8A" w:rsidRPr="009B7B21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Szem/arc védelem:</w:t>
            </w:r>
            <w:r w:rsidRPr="00EE1B81">
              <w:rPr>
                <w:sz w:val="22"/>
                <w:szCs w:val="22"/>
              </w:rPr>
              <w:t xml:space="preserve"> Rendeltetésszerű felhasználásánál veszély nem fordulhat elő. A kifröccsenés ellen védjük a szemünket.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Kézvédelem:</w:t>
            </w:r>
            <w:r w:rsidR="00C03D66" w:rsidRPr="00EE1B81">
              <w:rPr>
                <w:sz w:val="22"/>
                <w:szCs w:val="22"/>
              </w:rPr>
              <w:t>Nem szükséges</w:t>
            </w:r>
            <w:r w:rsidRPr="00EE1B81">
              <w:rPr>
                <w:sz w:val="22"/>
                <w:szCs w:val="22"/>
              </w:rPr>
              <w:t xml:space="preserve">. </w:t>
            </w:r>
            <w:r w:rsidR="00F77946">
              <w:rPr>
                <w:sz w:val="22"/>
                <w:szCs w:val="22"/>
              </w:rPr>
              <w:t>Sérült bőrfelület esetén gumikesztyű használata ajánlott.</w:t>
            </w:r>
          </w:p>
          <w:p w:rsidR="006B4E8A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 xml:space="preserve">Test </w:t>
            </w:r>
            <w:r w:rsidR="006B4E8A" w:rsidRPr="00EE1B81">
              <w:rPr>
                <w:sz w:val="22"/>
                <w:szCs w:val="22"/>
                <w:u w:val="single"/>
              </w:rPr>
              <w:t>védelme:</w:t>
            </w:r>
            <w:r w:rsidR="00C03D66" w:rsidRPr="00EE1B81">
              <w:rPr>
                <w:sz w:val="22"/>
                <w:szCs w:val="22"/>
              </w:rPr>
              <w:t>Vigyázzunk a ruhára fröccsenés ellen.</w:t>
            </w:r>
          </w:p>
          <w:p w:rsidR="00C03D66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Lég</w:t>
            </w:r>
            <w:r w:rsidR="00CA5560" w:rsidRPr="00EE1B81">
              <w:rPr>
                <w:sz w:val="22"/>
                <w:szCs w:val="22"/>
                <w:u w:val="single"/>
              </w:rPr>
              <w:t>utak védel</w:t>
            </w:r>
            <w:r w:rsidRPr="00EE1B81">
              <w:rPr>
                <w:sz w:val="22"/>
                <w:szCs w:val="22"/>
                <w:u w:val="single"/>
              </w:rPr>
              <w:t>m</w:t>
            </w:r>
            <w:r w:rsidR="00CA5560" w:rsidRPr="00EE1B81">
              <w:rPr>
                <w:sz w:val="22"/>
                <w:szCs w:val="22"/>
                <w:u w:val="single"/>
              </w:rPr>
              <w:t>e</w:t>
            </w:r>
            <w:r w:rsidRPr="00EE1B81">
              <w:rPr>
                <w:sz w:val="22"/>
                <w:szCs w:val="22"/>
                <w:u w:val="single"/>
              </w:rPr>
              <w:t>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EE1B81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747936" w:rsidRPr="00EE1B81" w:rsidRDefault="006B4E8A" w:rsidP="00EE1B81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helyi és a nemzeti szabályozásokat be kell tartani.</w:t>
            </w:r>
            <w:r w:rsidR="00C03D66" w:rsidRPr="00EE1B81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9. </w:t>
            </w:r>
            <w:r w:rsidR="0044192B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Fizikai és kémiai tulajdonságok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9.1. Az alapvető fizikai és kémiai tulajdonságokra vonatkozó információ</w:t>
            </w:r>
            <w:r w:rsidR="00BA0F29" w:rsidRPr="009B7B21">
              <w:rPr>
                <w:b/>
                <w:sz w:val="22"/>
              </w:rPr>
              <w:t>k</w:t>
            </w:r>
            <w:r w:rsidRPr="009B7B21">
              <w:rPr>
                <w:b/>
                <w:sz w:val="22"/>
              </w:rPr>
              <w:t>: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9B7B21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Megjelenési forma (halmazállapot)</w:t>
            </w:r>
            <w:r w:rsidR="0044192B" w:rsidRPr="009B7B21">
              <w:rPr>
                <w:sz w:val="22"/>
              </w:rPr>
              <w:t>:</w:t>
            </w:r>
            <w:r w:rsidR="00F77946">
              <w:rPr>
                <w:sz w:val="22"/>
              </w:rPr>
              <w:t xml:space="preserve">opálos, </w:t>
            </w:r>
            <w:r w:rsidR="009B7B21">
              <w:rPr>
                <w:sz w:val="22"/>
              </w:rPr>
              <w:t xml:space="preserve">viszkózus </w:t>
            </w:r>
            <w:r w:rsidR="004B3904" w:rsidRPr="009B7B21">
              <w:rPr>
                <w:sz w:val="22"/>
              </w:rPr>
              <w:t>folyadék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Szín:</w:t>
            </w:r>
            <w:r w:rsidR="00D76755">
              <w:rPr>
                <w:sz w:val="22"/>
              </w:rPr>
              <w:t>színtelen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Szag:</w:t>
            </w:r>
            <w:r w:rsidR="007C250F">
              <w:rPr>
                <w:sz w:val="22"/>
              </w:rPr>
              <w:t>kellemes édes illatú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pH érték:</w:t>
            </w:r>
            <w:r w:rsidR="003F31BF" w:rsidRPr="009B7B21">
              <w:rPr>
                <w:sz w:val="22"/>
              </w:rPr>
              <w:t xml:space="preserve">kb. </w:t>
            </w:r>
            <w:r w:rsidR="00F77946">
              <w:rPr>
                <w:sz w:val="22"/>
              </w:rPr>
              <w:t>6,2</w:t>
            </w:r>
            <w:r w:rsidR="009B7B21">
              <w:rPr>
                <w:sz w:val="22"/>
              </w:rPr>
              <w:t>-7,</w:t>
            </w:r>
            <w:r w:rsidR="00A60A86">
              <w:rPr>
                <w:sz w:val="22"/>
              </w:rPr>
              <w:t>5</w:t>
            </w:r>
            <w:r w:rsidR="009B7B21" w:rsidRPr="009B7B21">
              <w:rPr>
                <w:sz w:val="22"/>
              </w:rPr>
              <w:t>(2</w:t>
            </w:r>
            <w:r w:rsidR="009B7B21">
              <w:rPr>
                <w:sz w:val="22"/>
              </w:rPr>
              <w:t>5</w:t>
            </w:r>
            <w:r w:rsidR="009B7B21" w:rsidRPr="009B7B21">
              <w:rPr>
                <w:sz w:val="22"/>
              </w:rPr>
              <w:t>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Lobbanáspont: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Habzási tulajdonság:</w:t>
            </w:r>
            <w:r w:rsidR="008F60EC" w:rsidRPr="009B7B21">
              <w:rPr>
                <w:sz w:val="22"/>
              </w:rPr>
              <w:t xml:space="preserve">jól </w:t>
            </w:r>
            <w:r w:rsidR="003F31BF" w:rsidRPr="009B7B21">
              <w:rPr>
                <w:sz w:val="22"/>
              </w:rPr>
              <w:t>hab</w:t>
            </w:r>
            <w:r w:rsidR="008F60EC" w:rsidRPr="009B7B21">
              <w:rPr>
                <w:sz w:val="22"/>
              </w:rPr>
              <w:t>zik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Relatív sűrűség:</w:t>
            </w:r>
            <w:r w:rsidR="003F31BF" w:rsidRPr="009B7B21">
              <w:rPr>
                <w:sz w:val="22"/>
              </w:rPr>
              <w:t>kb. 1,0</w:t>
            </w:r>
            <w:r w:rsidR="00F77946">
              <w:rPr>
                <w:sz w:val="22"/>
              </w:rPr>
              <w:t>3</w:t>
            </w:r>
            <w:r w:rsidR="003F31BF" w:rsidRPr="009B7B21">
              <w:rPr>
                <w:sz w:val="22"/>
              </w:rPr>
              <w:t xml:space="preserve"> g/cm </w:t>
            </w:r>
            <w:r w:rsidR="003F31BF" w:rsidRPr="009B7B21">
              <w:rPr>
                <w:sz w:val="22"/>
                <w:vertAlign w:val="superscript"/>
              </w:rPr>
              <w:t>3</w:t>
            </w:r>
            <w:r w:rsidR="003F31BF" w:rsidRPr="009B7B21">
              <w:rPr>
                <w:sz w:val="22"/>
              </w:rPr>
              <w:t xml:space="preserve"> (20°C-on)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Oldhatóság:</w:t>
            </w:r>
            <w:r w:rsidR="00A60A86">
              <w:rPr>
                <w:sz w:val="22"/>
              </w:rPr>
              <w:t>vízoldható</w:t>
            </w:r>
          </w:p>
          <w:p w:rsidR="00A417F6" w:rsidRPr="009B7B21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Olvadáspont:                                            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Fagyáspont: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Forráspont: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Párolgási sebesség: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Tűzveszélyesség:</w:t>
            </w:r>
            <w:r w:rsidR="00352D4F" w:rsidRPr="009B7B21">
              <w:rPr>
                <w:sz w:val="22"/>
              </w:rPr>
              <w:t>nem tűzveszélyes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Robbanás veszélyes tulajdonságok: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Oxidáló képesség: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Gőznyomás:</w:t>
            </w:r>
            <w:r w:rsidR="004C2C29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Gőzsűrűség:</w:t>
            </w:r>
            <w:r w:rsidR="004C2C29" w:rsidRPr="009B7B21">
              <w:rPr>
                <w:sz w:val="22"/>
              </w:rPr>
              <w:t xml:space="preserve">nincs adat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lastRenderedPageBreak/>
              <w:t>Öngyulladási hőmérséklet:</w:t>
            </w:r>
            <w:r w:rsidR="004C2C29" w:rsidRPr="009B7B21">
              <w:rPr>
                <w:sz w:val="22"/>
              </w:rPr>
              <w:t xml:space="preserve">a keverék önmagától nem gyullad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Bomlási hőmérséklet:</w:t>
            </w:r>
            <w:r w:rsidR="004C2C29" w:rsidRPr="009B7B21">
              <w:rPr>
                <w:sz w:val="22"/>
              </w:rPr>
              <w:t xml:space="preserve">nincs adat </w:t>
            </w:r>
          </w:p>
          <w:p w:rsidR="0044192B" w:rsidRPr="009B7B21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Viszkozitás:</w:t>
            </w:r>
            <w:r w:rsidR="004C2C29" w:rsidRPr="009B7B21">
              <w:rPr>
                <w:sz w:val="22"/>
              </w:rPr>
              <w:t xml:space="preserve">nincs adat  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9B7B21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9.2. Egyéb információk:</w:t>
            </w:r>
          </w:p>
          <w:p w:rsidR="00BA0F29" w:rsidRPr="009B7B21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10. </w:t>
            </w:r>
            <w:r w:rsidR="002C3717" w:rsidRPr="009B7B21">
              <w:rPr>
                <w:b/>
                <w:sz w:val="26"/>
                <w:szCs w:val="26"/>
              </w:rPr>
              <w:t xml:space="preserve">szakasz: </w:t>
            </w:r>
            <w:r w:rsidR="00744492" w:rsidRPr="009B7B21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A704A4" w:rsidRPr="009B7B21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termék </w:t>
            </w:r>
            <w:r w:rsidR="00A704A4" w:rsidRPr="009B7B21">
              <w:rPr>
                <w:sz w:val="22"/>
                <w:szCs w:val="22"/>
              </w:rPr>
              <w:t>utasítás szerint tárolva és alkalmazva stabil.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10.1. Reakciókészség:</w:t>
            </w:r>
          </w:p>
          <w:p w:rsidR="00084A6B" w:rsidRPr="009B7B21" w:rsidRDefault="00C80703" w:rsidP="00084A6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10.2. Kémiai stabilitás:</w:t>
            </w:r>
          </w:p>
          <w:p w:rsidR="00084A6B" w:rsidRPr="009B7B21" w:rsidRDefault="00084A6B" w:rsidP="00084A6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Kerülje az erős napfényt, a hevítést, normál hőmérsékleten, általános körülmények között stabil.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9B7B21" w:rsidRDefault="00A60A86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Szokványos felhasználási körülmények között veszélyes reakciók nem ismertek.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10.4. Kerülendő körülmények:</w:t>
            </w:r>
          </w:p>
          <w:p w:rsidR="001A7D1D" w:rsidRPr="009B7B21" w:rsidRDefault="00084A6B" w:rsidP="00084A6B">
            <w:pPr>
              <w:spacing w:before="120"/>
              <w:ind w:left="40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Erős napfényt, fagypont alatti tárolását kerüljük el. </w:t>
            </w:r>
            <w:r w:rsidR="001A7D1D" w:rsidRPr="009B7B21">
              <w:rPr>
                <w:sz w:val="22"/>
                <w:szCs w:val="22"/>
              </w:rPr>
              <w:t xml:space="preserve">A tárolási hőmérséklet 15-25°C legyen. Alacsony hőmérsékleten a termék </w:t>
            </w:r>
            <w:r w:rsidR="00F905D1">
              <w:rPr>
                <w:sz w:val="22"/>
                <w:szCs w:val="22"/>
              </w:rPr>
              <w:t xml:space="preserve">nagyon </w:t>
            </w:r>
            <w:r w:rsidR="001A7D1D" w:rsidRPr="009B7B21">
              <w:rPr>
                <w:sz w:val="22"/>
                <w:szCs w:val="22"/>
              </w:rPr>
              <w:t xml:space="preserve">viszkózussá válhat. Szobahőmérsékletre helyezve a termék visszanyeri eredeti viszkozitását. Napon, magas hőmérsékleten színbeli fakulás, illatanyag csökkenés léphet fel. </w:t>
            </w:r>
          </w:p>
          <w:p w:rsidR="00A704A4" w:rsidRPr="009B7B21" w:rsidRDefault="00A704A4" w:rsidP="00084A6B">
            <w:pPr>
              <w:spacing w:before="120"/>
              <w:ind w:left="40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9B7B21" w:rsidRDefault="00F905D1" w:rsidP="00A704A4">
            <w:pPr>
              <w:spacing w:after="120"/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  <w:r w:rsidR="00084A6B" w:rsidRPr="009B7B21">
              <w:rPr>
                <w:sz w:val="22"/>
                <w:szCs w:val="22"/>
              </w:rPr>
              <w:t>.</w:t>
            </w:r>
          </w:p>
          <w:p w:rsidR="00A704A4" w:rsidRPr="009B7B21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9B7B21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Nem ismert.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11. </w:t>
            </w:r>
            <w:r w:rsidR="00EA58C6" w:rsidRPr="00EE1B81">
              <w:rPr>
                <w:b/>
                <w:sz w:val="26"/>
                <w:szCs w:val="26"/>
              </w:rPr>
              <w:t>szakasz: Toxikológiai adatok</w:t>
            </w: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11.1.</w:t>
            </w:r>
            <w:r w:rsidR="00187A7C" w:rsidRPr="00EE1B81">
              <w:rPr>
                <w:b/>
                <w:sz w:val="22"/>
              </w:rPr>
              <w:t>1.-11.1.4.</w:t>
            </w:r>
            <w:r w:rsidRPr="00EE1B81">
              <w:rPr>
                <w:b/>
                <w:sz w:val="22"/>
              </w:rPr>
              <w:t xml:space="preserve"> A toxikológiai hatásokra vonatkozó információ</w:t>
            </w:r>
          </w:p>
          <w:p w:rsidR="008D36DC" w:rsidRPr="00EE1B81" w:rsidRDefault="008D36DC">
            <w:pPr>
              <w:jc w:val="both"/>
              <w:rPr>
                <w:b/>
                <w:sz w:val="22"/>
              </w:rPr>
            </w:pPr>
          </w:p>
          <w:p w:rsidR="006D5458" w:rsidRPr="00EE1B81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akut toxicitás</w:t>
            </w:r>
            <w:r w:rsidR="00622E53" w:rsidRPr="00EE1B81">
              <w:rPr>
                <w:sz w:val="22"/>
              </w:rPr>
              <w:t>;</w:t>
            </w:r>
            <w:r w:rsidRPr="00EE1B81">
              <w:rPr>
                <w:sz w:val="22"/>
              </w:rPr>
              <w:br/>
            </w:r>
            <w:r w:rsidR="003C6FA7" w:rsidRPr="00EE1B81">
              <w:rPr>
                <w:sz w:val="22"/>
              </w:rPr>
              <w:t>A keverékre n</w:t>
            </w:r>
            <w:r w:rsidRPr="00EE1B81">
              <w:rPr>
                <w:sz w:val="22"/>
              </w:rPr>
              <w:t>incs adat</w:t>
            </w:r>
          </w:p>
          <w:p w:rsidR="006D5458" w:rsidRPr="00EE1B81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EE1B81">
              <w:rPr>
                <w:rFonts w:ascii="Times New Roman" w:hAnsi="Times New Roman" w:cs="Times New Roman"/>
                <w:szCs w:val="22"/>
              </w:rPr>
              <w:t>Adatok az Na-C12-C14-alkilszulfát-etoxilált alapanyagra(gyártó által megadott adatok):</w:t>
            </w:r>
          </w:p>
          <w:p w:rsidR="006D5458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(orális): &gt; 2.000 mg/kg</w:t>
            </w:r>
          </w:p>
          <w:p w:rsidR="002961D6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(dermális): &gt; 2.000 mg/kg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bőrkorrózió/bőrirritáció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</w:r>
            <w:r w:rsidR="00C03D66" w:rsidRPr="00EE1B81">
              <w:rPr>
                <w:sz w:val="22"/>
              </w:rPr>
              <w:t>Sérült bőrfelülettel h</w:t>
            </w:r>
            <w:r w:rsidR="00622E53" w:rsidRPr="00EE1B81">
              <w:rPr>
                <w:sz w:val="22"/>
              </w:rPr>
              <w:t xml:space="preserve">osszan tartó érintkezés esetén </w:t>
            </w:r>
            <w:r w:rsidR="00C03D66" w:rsidRPr="00EE1B81">
              <w:rPr>
                <w:sz w:val="22"/>
              </w:rPr>
              <w:t xml:space="preserve">vagy érzékeny bőrűeknél </w:t>
            </w:r>
            <w:r w:rsidR="00622E53" w:rsidRPr="00EE1B81">
              <w:rPr>
                <w:sz w:val="22"/>
              </w:rPr>
              <w:t>irritáció előfordulhat.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súlyos szemkárosodás/szemirritáció</w:t>
            </w:r>
            <w:r w:rsidR="00622E53" w:rsidRPr="00EE1B81">
              <w:rPr>
                <w:sz w:val="22"/>
              </w:rPr>
              <w:br/>
            </w:r>
            <w:r w:rsidR="00CA6F21" w:rsidRPr="00EE1B81">
              <w:rPr>
                <w:sz w:val="22"/>
              </w:rPr>
              <w:t>Szembe kerülve enyhe irritációt okozhat.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légzőszervi vagy bőr</w:t>
            </w:r>
            <w:r w:rsidR="00622E53" w:rsidRPr="00EE1B81">
              <w:rPr>
                <w:sz w:val="22"/>
              </w:rPr>
              <w:t>szenzibilizáció;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csírasejt-mutagenitás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 xml:space="preserve">rákkeltő </w:t>
            </w:r>
            <w:r w:rsidR="00187A7C" w:rsidRPr="00EE1B81">
              <w:rPr>
                <w:sz w:val="22"/>
              </w:rPr>
              <w:t>hatás;</w:t>
            </w:r>
            <w:r w:rsidR="00187A7C" w:rsidRPr="00EE1B81">
              <w:rPr>
                <w:sz w:val="22"/>
              </w:rPr>
              <w:br/>
            </w:r>
            <w:r w:rsidR="00187A7C" w:rsidRPr="00EE1B81">
              <w:rPr>
                <w:sz w:val="22"/>
              </w:rPr>
              <w:lastRenderedPageBreak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reprodukciós toxicitás;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  <w:szCs w:val="22"/>
              </w:rPr>
              <w:t>egyetlen expozíció utáni célszervi toxicitás (STOT);</w:t>
            </w:r>
            <w:r w:rsidR="00622E53" w:rsidRPr="00EE1B81">
              <w:rPr>
                <w:sz w:val="22"/>
              </w:rPr>
              <w:br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ismétlődő expozíció utáni célszervi toxicitás (STOT);</w:t>
            </w:r>
            <w:r w:rsidRPr="00EE1B81">
              <w:rPr>
                <w:sz w:val="22"/>
                <w:szCs w:val="22"/>
              </w:rPr>
              <w:br/>
              <w:t>Nem ismert</w:t>
            </w:r>
            <w:r w:rsidRPr="00EE1B81">
              <w:rPr>
                <w:sz w:val="22"/>
                <w:szCs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aspirációs veszély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61CC9" w:rsidRPr="00EE1B81" w:rsidRDefault="00161CC9">
            <w:pPr>
              <w:ind w:right="-143"/>
              <w:rPr>
                <w:sz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Hosszan tartó behatás </w:t>
            </w:r>
            <w:r w:rsidR="002B6782" w:rsidRPr="00EE1B81">
              <w:rPr>
                <w:sz w:val="22"/>
                <w:szCs w:val="22"/>
              </w:rPr>
              <w:t>érzékeny bőr esetén</w:t>
            </w:r>
            <w:r w:rsidR="00783670" w:rsidRPr="00EE1B81">
              <w:rPr>
                <w:sz w:val="22"/>
                <w:szCs w:val="22"/>
              </w:rPr>
              <w:t>kiszáradás</w:t>
            </w:r>
            <w:r w:rsidRPr="00EE1B81">
              <w:rPr>
                <w:sz w:val="22"/>
                <w:szCs w:val="22"/>
              </w:rPr>
              <w:t xml:space="preserve">, bőrpír léphet fel a bőr felületén.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Szembe kerülve</w:t>
            </w:r>
            <w:r w:rsidR="00783670" w:rsidRPr="00EE1B81">
              <w:rPr>
                <w:sz w:val="22"/>
                <w:szCs w:val="22"/>
              </w:rPr>
              <w:t xml:space="preserve">könnyezés, </w:t>
            </w:r>
            <w:r w:rsidR="002B6782" w:rsidRPr="00EE1B81">
              <w:rPr>
                <w:sz w:val="22"/>
                <w:szCs w:val="22"/>
              </w:rPr>
              <w:t>pi</w:t>
            </w:r>
            <w:r w:rsidR="00783670" w:rsidRPr="00EE1B81">
              <w:rPr>
                <w:sz w:val="22"/>
                <w:szCs w:val="22"/>
              </w:rPr>
              <w:t xml:space="preserve">rosodás </w:t>
            </w:r>
            <w:r w:rsidR="002B6782" w:rsidRPr="00EE1B81">
              <w:rPr>
                <w:sz w:val="22"/>
                <w:szCs w:val="22"/>
              </w:rPr>
              <w:t>léphet fel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Lenyelés: </w:t>
            </w:r>
            <w:r w:rsidR="00CA6F21" w:rsidRPr="00EE1B81">
              <w:rPr>
                <w:sz w:val="22"/>
                <w:szCs w:val="22"/>
              </w:rPr>
              <w:t>Hányingert, hasfájást okozhat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3670" w:rsidRPr="00EE1B81" w:rsidRDefault="0078367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</w:t>
            </w:r>
            <w:r w:rsidR="00D57D4A" w:rsidRPr="00EE1B81">
              <w:rPr>
                <w:sz w:val="22"/>
                <w:szCs w:val="22"/>
              </w:rPr>
              <w:t>K</w:t>
            </w:r>
            <w:r w:rsidR="00783670" w:rsidRPr="00EE1B81">
              <w:rPr>
                <w:sz w:val="22"/>
                <w:szCs w:val="22"/>
              </w:rPr>
              <w:t xml:space="preserve">iszáradás </w:t>
            </w:r>
            <w:r w:rsidRPr="00EE1B81">
              <w:rPr>
                <w:sz w:val="22"/>
                <w:szCs w:val="22"/>
              </w:rPr>
              <w:t xml:space="preserve">jelentkezhet.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Vörösség</w:t>
            </w:r>
            <w:r w:rsidR="00CA6F21" w:rsidRPr="00EE1B81">
              <w:rPr>
                <w:sz w:val="22"/>
                <w:szCs w:val="22"/>
              </w:rPr>
              <w:t>, k</w:t>
            </w:r>
            <w:r w:rsidRPr="00EE1B81">
              <w:rPr>
                <w:sz w:val="22"/>
                <w:szCs w:val="22"/>
              </w:rPr>
              <w:t>önnyezés, fájdalom.</w:t>
            </w:r>
          </w:p>
          <w:p w:rsidR="00CA6F21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Lenyelés:Hányinger jelentkezhet. </w:t>
            </w:r>
            <w:r w:rsidR="00D57D4A" w:rsidRPr="00EE1B81">
              <w:rPr>
                <w:sz w:val="22"/>
                <w:szCs w:val="22"/>
              </w:rPr>
              <w:t>Köhögés.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9B7B21" w:rsidRDefault="00785520">
            <w:pPr>
              <w:ind w:right="-143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Nincs adat.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12. </w:t>
            </w:r>
            <w:r w:rsidR="000C0AA3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 xml:space="preserve">Ökológiai </w:t>
            </w:r>
            <w:r w:rsidR="005D38DB" w:rsidRPr="009B7B21">
              <w:rPr>
                <w:b/>
                <w:sz w:val="26"/>
                <w:szCs w:val="26"/>
              </w:rPr>
              <w:t>adatok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12.1. Toxicitás:</w:t>
            </w:r>
          </w:p>
          <w:p w:rsidR="005D38DB" w:rsidRPr="009B7B21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9B7B21" w:rsidRDefault="005D38DB" w:rsidP="005C75B4">
            <w:pPr>
              <w:pStyle w:val="Szvegtrzs"/>
              <w:spacing w:after="120"/>
              <w:rPr>
                <w:rFonts w:ascii="Times New Roman" w:hAnsi="Times New Roman" w:cs="Times New Roman"/>
                <w:szCs w:val="22"/>
              </w:rPr>
            </w:pPr>
            <w:r w:rsidRPr="009B7B21">
              <w:rPr>
                <w:rFonts w:ascii="Times New Roman" w:hAnsi="Times New Roman" w:cs="Times New Roman"/>
                <w:szCs w:val="22"/>
              </w:rPr>
              <w:t>Adatok az Na-C12-C14-alkilszulfát-etoxilált alapanyagra(gyártó által megadott adatok):</w:t>
            </w:r>
          </w:p>
          <w:tbl>
            <w:tblPr>
              <w:tblW w:w="779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64"/>
              <w:gridCol w:w="1415"/>
              <w:gridCol w:w="1559"/>
              <w:gridCol w:w="2552"/>
            </w:tblGrid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Kitettség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27,7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GrowthInhibition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7,4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Daphnia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48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 xml:space="preserve">OECD 202 Daphniasp. </w:t>
                  </w:r>
                  <w:r w:rsidRPr="009B7B21">
                    <w:rPr>
                      <w:rFonts w:ascii="Times New Roman" w:hAnsi="Times New Roman"/>
                      <w:szCs w:val="22"/>
                    </w:rPr>
                    <w:lastRenderedPageBreak/>
                    <w:t>AcuteImmobilization Test and Reproduction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lastRenderedPageBreak/>
                    <w:t>Akut LC50 7,1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96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 Fish, AcuteToxicity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Krónikus NOEC 0,95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GrowthInhibition Test</w:t>
                  </w:r>
                </w:p>
              </w:tc>
            </w:tr>
          </w:tbl>
          <w:p w:rsidR="005C75B4" w:rsidRPr="009B7B21" w:rsidRDefault="005C75B4" w:rsidP="005C75B4">
            <w:pPr>
              <w:spacing w:line="180" w:lineRule="atLeast"/>
              <w:rPr>
                <w:sz w:val="22"/>
              </w:rPr>
            </w:pPr>
          </w:p>
          <w:p w:rsidR="005C75B4" w:rsidRPr="009B7B21" w:rsidRDefault="005C75B4" w:rsidP="005C75B4">
            <w:pPr>
              <w:spacing w:line="180" w:lineRule="atLeast"/>
              <w:rPr>
                <w:sz w:val="22"/>
                <w:szCs w:val="22"/>
              </w:rPr>
            </w:pPr>
            <w:r w:rsidRPr="009B7B21">
              <w:rPr>
                <w:szCs w:val="22"/>
              </w:rPr>
              <w:t xml:space="preserve"> Adatok a </w:t>
            </w:r>
            <w:r w:rsidRPr="009B7B21">
              <w:rPr>
                <w:sz w:val="22"/>
                <w:szCs w:val="22"/>
              </w:rPr>
              <w:t xml:space="preserve">1-Propánaminium, 3-amino-N-(karboximetil)-N,N-dimetil-, N-kókusz-acil-származékok, hidroxidok, belső sók </w:t>
            </w:r>
            <w:r w:rsidRPr="009B7B21">
              <w:rPr>
                <w:szCs w:val="22"/>
              </w:rPr>
              <w:t>alapanyagra:</w:t>
            </w:r>
          </w:p>
          <w:tbl>
            <w:tblPr>
              <w:tblW w:w="675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26"/>
              <w:gridCol w:w="2357"/>
              <w:gridCol w:w="2268"/>
            </w:tblGrid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LC50 &gt; 1- 10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 - Pimephalespromelas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EC50 &gt; 1- 10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Vízben élő gerinctelenek-Daphniamagna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202, fejezet 1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EC50 &gt; 1 –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Vízinövények-Desmodesmussubspicatus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 xml:space="preserve">OECD 201 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EC0 &gt; 100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Mikroorganizmusok – Pseudomonasputida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209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NOEC &lt;= 1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 – szivárványos pisztráng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210</w:t>
                  </w:r>
                </w:p>
              </w:tc>
            </w:tr>
            <w:tr w:rsidR="005C75B4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NOEC &lt;= 1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Vízben élő gerinctelenek-Daphniamagna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211</w:t>
                  </w:r>
                </w:p>
              </w:tc>
            </w:tr>
          </w:tbl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 xml:space="preserve">12.2. Prezisztencia és lebonthatóság: 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A komponensek biológiai lebonthatósága: a szerves komponensek biológiai lebonthatósága &gt;80</w:t>
            </w:r>
            <w:r w:rsidR="009E67EC" w:rsidRPr="009B7B21">
              <w:rPr>
                <w:sz w:val="22"/>
              </w:rPr>
              <w:t>%</w:t>
            </w:r>
            <w:r w:rsidRPr="009B7B21">
              <w:rPr>
                <w:sz w:val="22"/>
              </w:rPr>
              <w:t>, szakszerű kezelés és felhasználás során környezeti probléma nem várható.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12.3. Bioakkumulációs képesség:</w:t>
            </w:r>
          </w:p>
          <w:p w:rsidR="000F2E1F" w:rsidRPr="009B7B21" w:rsidRDefault="000F2E1F" w:rsidP="000F2E1F">
            <w:pPr>
              <w:ind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 xml:space="preserve">12.4. </w:t>
            </w:r>
            <w:r w:rsidR="000F2E1F" w:rsidRPr="009B7B21">
              <w:rPr>
                <w:b/>
                <w:sz w:val="22"/>
              </w:rPr>
              <w:t>A talajban való mobilitás: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12.5. A PBT- és a vPvB-értékelés eredményei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12.6. Egyéb káros hatások:</w:t>
            </w:r>
          </w:p>
          <w:p w:rsidR="00E57C2D" w:rsidRPr="009B7B21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lastRenderedPageBreak/>
              <w:t xml:space="preserve">13. </w:t>
            </w:r>
            <w:r w:rsidR="00EE2F7D" w:rsidRPr="009B7B21">
              <w:rPr>
                <w:b/>
                <w:sz w:val="26"/>
                <w:szCs w:val="26"/>
              </w:rPr>
              <w:t xml:space="preserve">szakasz: </w:t>
            </w:r>
            <w:r w:rsidR="00ED7B33" w:rsidRPr="009B7B21">
              <w:rPr>
                <w:b/>
                <w:sz w:val="26"/>
                <w:szCs w:val="26"/>
              </w:rPr>
              <w:t>Ártalmatlanítási szempontok</w:t>
            </w:r>
          </w:p>
          <w:p w:rsidR="00ED7B33" w:rsidRPr="009B7B21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9B7B21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13.1. Hulladékkezelési módszerek</w:t>
            </w:r>
          </w:p>
          <w:p w:rsidR="00360585" w:rsidRPr="009B7B21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5413DD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 maradékai, hulladékká vált szennyezett göngyölege a 2012. évi CLXXXV. Törvény alapján veszélyes hulladéknak minősül,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 A keverékkel szennyezett hulladékká vált göngyöleg, veszélyes hulladékként kezelendő. </w:t>
            </w:r>
          </w:p>
          <w:p w:rsidR="000329EF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EWC kód: 15 01 10 * Veszélyes anyagokat maradékként tartalmazó vagy azokkal szennyezett csomagolási hulladék </w:t>
            </w:r>
          </w:p>
          <w:p w:rsidR="005413DD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13.1.1. Keverék:</w:t>
            </w:r>
            <w:r w:rsidRPr="009B7B21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13.1.2. Csomagolás:</w:t>
            </w:r>
            <w:r w:rsidR="005413DD" w:rsidRPr="009B7B21">
              <w:rPr>
                <w:sz w:val="22"/>
                <w:szCs w:val="22"/>
              </w:rPr>
              <w:t>A szennyezett csomagolóanyagokat a lehető legalaposabban ki kell üríteni, majd veszélyes hulladékgyűjtőben történik a megsemmisítése. A szennyezett csomagolóanyag háztartási hulladékkal nem keverhető.</w:t>
            </w: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13.1.3. Üres Csomagolás:</w:t>
            </w:r>
            <w:r w:rsidRPr="009B7B21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9B7B21">
              <w:rPr>
                <w:sz w:val="22"/>
                <w:szCs w:val="22"/>
              </w:rPr>
              <w:t>illatmentességig, habmentességig</w:t>
            </w:r>
            <w:r w:rsidR="004D6B8F" w:rsidRPr="009B7B21">
              <w:t>.</w:t>
            </w:r>
            <w:r w:rsidRPr="009B7B21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13.1.4. Szennyvízkezelés: </w:t>
            </w:r>
            <w:r w:rsidRPr="009B7B21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14. </w:t>
            </w:r>
            <w:r w:rsidR="00783C59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Sz</w:t>
            </w:r>
            <w:r w:rsidR="00783C59" w:rsidRPr="009B7B21">
              <w:rPr>
                <w:b/>
                <w:sz w:val="26"/>
                <w:szCs w:val="26"/>
              </w:rPr>
              <w:t>állításra vonatkozó információk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14.1. UN-szám: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130D48" w:rsidRPr="009B7B21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9B7B21">
              <w:rPr>
                <w:b/>
                <w:sz w:val="22"/>
                <w:szCs w:val="22"/>
              </w:rPr>
              <w:t xml:space="preserve">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14.5. Környezeti veszélyek:</w:t>
            </w:r>
            <w:r w:rsidR="00CF028B" w:rsidRPr="009B7B21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9B7B21">
              <w:rPr>
                <w:sz w:val="22"/>
                <w:szCs w:val="22"/>
              </w:rPr>
              <w:t xml:space="preserve"> nem ismert</w:t>
            </w:r>
          </w:p>
          <w:p w:rsidR="009E67EC" w:rsidRPr="009B7B21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b/>
                <w:sz w:val="22"/>
                <w:szCs w:val="22"/>
              </w:rPr>
              <w:t>1</w:t>
            </w:r>
            <w:r w:rsidR="005A72C1" w:rsidRPr="009B7B21">
              <w:rPr>
                <w:b/>
                <w:sz w:val="22"/>
                <w:szCs w:val="22"/>
              </w:rPr>
              <w:t xml:space="preserve">4.7. A MARPOL- egyezmény </w:t>
            </w:r>
            <w:r w:rsidRPr="009B7B21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9B7B21">
              <w:rPr>
                <w:b/>
                <w:sz w:val="22"/>
                <w:szCs w:val="22"/>
              </w:rPr>
              <w:t xml:space="preserve">szabályzat </w:t>
            </w:r>
            <w:r w:rsidRPr="009B7B21">
              <w:rPr>
                <w:b/>
                <w:sz w:val="22"/>
                <w:szCs w:val="22"/>
              </w:rPr>
              <w:t>szerinti ömlesztett szállítás:</w:t>
            </w:r>
            <w:r w:rsidR="00AA615C" w:rsidRPr="009B7B21">
              <w:rPr>
                <w:sz w:val="22"/>
                <w:szCs w:val="22"/>
              </w:rPr>
              <w:t>n</w:t>
            </w:r>
            <w:r w:rsidRPr="009B7B21">
              <w:rPr>
                <w:sz w:val="22"/>
                <w:szCs w:val="22"/>
              </w:rPr>
              <w:t>em alkalmazható.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jc w:val="both"/>
              <w:rPr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>15.</w:t>
            </w:r>
            <w:r w:rsidR="00CF5C0F" w:rsidRPr="009B7B21">
              <w:rPr>
                <w:b/>
                <w:sz w:val="26"/>
                <w:szCs w:val="26"/>
              </w:rPr>
              <w:t>szakasz:Szabályozással kapcsolatos információk</w:t>
            </w: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9B7B21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9B7B21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9B7B21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lastRenderedPageBreak/>
              <w:t xml:space="preserve">3/2002.(II.8.) SzCsM – EüM együttes rendelete a munkahelyek munkavédelmi követelményeinek minimális szintjéről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t>2012. évi CLXXXV. Törvény a hulladékgazdálkodásról 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9B7B21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15.2. </w:t>
            </w:r>
            <w:r w:rsidR="009E67EC" w:rsidRPr="009B7B21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9B7B21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 xml:space="preserve"> K</w:t>
            </w:r>
            <w:r w:rsidR="009E67EC" w:rsidRPr="009B7B21">
              <w:rPr>
                <w:sz w:val="22"/>
                <w:szCs w:val="22"/>
              </w:rPr>
              <w:t>émiai bi</w:t>
            </w:r>
            <w:r w:rsidRPr="009B7B21">
              <w:rPr>
                <w:sz w:val="22"/>
                <w:szCs w:val="22"/>
              </w:rPr>
              <w:t>ztonsági értékelés nem történt</w:t>
            </w:r>
            <w:r w:rsidR="009E67EC" w:rsidRPr="009B7B21">
              <w:rPr>
                <w:sz w:val="22"/>
                <w:szCs w:val="22"/>
              </w:rPr>
              <w:t>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16. </w:t>
            </w:r>
            <w:r w:rsidR="00EE2F7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Egyéb információk</w:t>
            </w:r>
          </w:p>
          <w:p w:rsidR="00EE2F7D" w:rsidRPr="009B7B21" w:rsidRDefault="00EE2F7D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 xml:space="preserve">Az adatlap 3. pontjában </w:t>
            </w:r>
            <w:r w:rsidR="0006446D" w:rsidRPr="00EE1B81">
              <w:rPr>
                <w:sz w:val="22"/>
                <w:u w:val="single"/>
              </w:rPr>
              <w:t xml:space="preserve">feltüntetett H-mondatok teljes </w:t>
            </w:r>
            <w:r w:rsidRPr="00EE1B81">
              <w:rPr>
                <w:sz w:val="22"/>
                <w:u w:val="single"/>
              </w:rPr>
              <w:t>szövege:</w:t>
            </w:r>
          </w:p>
          <w:p w:rsidR="0065570E" w:rsidRPr="00EE1B81" w:rsidRDefault="00F33F49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ab/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315 Bőrirritáló hatású.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318 Súlyos szemkárosodást okoz.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H412 Ártalmas a vízi élővilágra, hosszantartó károsodást okoz.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EE1B81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EE1B81">
              <w:rPr>
                <w:sz w:val="22"/>
                <w:szCs w:val="22"/>
                <w:u w:val="single"/>
              </w:rPr>
              <w:t>zata: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SkinIrrit. 2: Bőrirritáció</w:t>
            </w:r>
            <w:r w:rsidR="00A675D7" w:rsidRPr="00EE1B81">
              <w:rPr>
                <w:sz w:val="22"/>
                <w:szCs w:val="22"/>
              </w:rPr>
              <w:t xml:space="preserve"> 2.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EyeDam. 1: Szemkárosodás</w:t>
            </w:r>
            <w:r w:rsidR="00A675D7" w:rsidRPr="00EE1B81">
              <w:rPr>
                <w:sz w:val="22"/>
                <w:szCs w:val="22"/>
              </w:rPr>
              <w:t xml:space="preserve"> 1. kategória</w:t>
            </w:r>
          </w:p>
          <w:p w:rsidR="00B2749E" w:rsidRPr="00EE1B81" w:rsidRDefault="00B2749E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AquaticAcute3:Vízi, akut 3.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AquaticChronic 3: Vízi, krónikus 3</w:t>
            </w:r>
            <w:r w:rsidR="00B2749E" w:rsidRPr="00EE1B81">
              <w:rPr>
                <w:sz w:val="22"/>
                <w:szCs w:val="22"/>
              </w:rPr>
              <w:t>.</w:t>
            </w:r>
            <w:r w:rsidRPr="00EE1B81">
              <w:rPr>
                <w:sz w:val="22"/>
                <w:szCs w:val="22"/>
              </w:rPr>
              <w:t xml:space="preserve"> kategória</w:t>
            </w:r>
          </w:p>
          <w:p w:rsidR="00FD4139" w:rsidRPr="00EE1B81" w:rsidRDefault="00FD4139" w:rsidP="00FD4139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EE1B81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REACH szám: REACH regisztrációs szám, a gyártóra vonatkozó rész nélkül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NOEC: Az a legnagyobb koncentráció, amelynek nincs megfigyelhető hatása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EE1B81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EE1B81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</w:tc>
      </w:tr>
    </w:tbl>
    <w:p w:rsidR="00B07186" w:rsidRDefault="00B07186">
      <w:pPr>
        <w:rPr>
          <w:color w:val="FF0000"/>
          <w:sz w:val="22"/>
        </w:rPr>
      </w:pPr>
    </w:p>
    <w:p w:rsidR="00B07186" w:rsidRPr="00B07186" w:rsidRDefault="00B07186" w:rsidP="00B07186">
      <w:pPr>
        <w:rPr>
          <w:sz w:val="22"/>
        </w:rPr>
      </w:pPr>
    </w:p>
    <w:p w:rsidR="00B07186" w:rsidRDefault="00B07186" w:rsidP="00B07186">
      <w:pPr>
        <w:rPr>
          <w:sz w:val="22"/>
        </w:rPr>
      </w:pPr>
    </w:p>
    <w:p w:rsidR="008D36DC" w:rsidRPr="00B07186" w:rsidRDefault="00B07186" w:rsidP="00B07186">
      <w:pPr>
        <w:tabs>
          <w:tab w:val="left" w:pos="7650"/>
        </w:tabs>
        <w:rPr>
          <w:sz w:val="22"/>
        </w:rPr>
      </w:pPr>
      <w:r>
        <w:rPr>
          <w:sz w:val="22"/>
        </w:rPr>
        <w:tab/>
      </w:r>
    </w:p>
    <w:sectPr w:rsidR="008D36DC" w:rsidRPr="00B07186" w:rsidSect="00D84FD7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CC7" w:rsidRDefault="006D0CC7">
      <w:r>
        <w:separator/>
      </w:r>
    </w:p>
  </w:endnote>
  <w:endnote w:type="continuationSeparator" w:id="1">
    <w:p w:rsidR="006D0CC7" w:rsidRDefault="006D0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CC7" w:rsidRDefault="006D0CC7">
      <w:r>
        <w:separator/>
      </w:r>
    </w:p>
  </w:footnote>
  <w:footnote w:type="continuationSeparator" w:id="1">
    <w:p w:rsidR="006D0CC7" w:rsidRDefault="006D0C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841" w:rsidRDefault="00D84FD7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76384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63841" w:rsidRDefault="007638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841" w:rsidRPr="000A0B88" w:rsidRDefault="00763841">
    <w:pPr>
      <w:pStyle w:val="lfej"/>
      <w:ind w:right="360"/>
      <w:rPr>
        <w:b/>
        <w:sz w:val="20"/>
      </w:rPr>
    </w:pPr>
    <w:r>
      <w:rPr>
        <w:b/>
        <w:sz w:val="20"/>
      </w:rPr>
      <w:t xml:space="preserve">Oxigén Földbarát mosogatószer </w:t>
    </w:r>
    <w:r w:rsidR="007277E4">
      <w:rPr>
        <w:b/>
        <w:sz w:val="20"/>
      </w:rPr>
      <w:t>gránátalmamag olajja</w:t>
    </w:r>
    <w:r w:rsidR="00D07E49">
      <w:rPr>
        <w:b/>
        <w:sz w:val="20"/>
      </w:rPr>
      <w:t>l</w:t>
    </w:r>
    <w:r>
      <w:rPr>
        <w:b/>
        <w:sz w:val="20"/>
      </w:rPr>
      <w:tab/>
    </w:r>
    <w:r w:rsidRPr="00981C31">
      <w:rPr>
        <w:rFonts w:ascii="Comic Sans MS" w:hAnsi="Comic Sans MS"/>
        <w:b/>
        <w:sz w:val="20"/>
      </w:rPr>
      <w:t xml:space="preserve">oldal </w:t>
    </w:r>
    <w:r w:rsidR="00D84FD7" w:rsidRPr="00981C31">
      <w:rPr>
        <w:rFonts w:ascii="Comic Sans MS" w:hAnsi="Comic Sans MS"/>
        <w:b/>
        <w:sz w:val="20"/>
      </w:rPr>
      <w:fldChar w:fldCharType="begin"/>
    </w:r>
    <w:r w:rsidRPr="00981C31">
      <w:rPr>
        <w:rFonts w:ascii="Comic Sans MS" w:hAnsi="Comic Sans MS"/>
        <w:b/>
        <w:sz w:val="20"/>
      </w:rPr>
      <w:instrText>PAGE  \* Arabic  \* MERGEFORMAT</w:instrText>
    </w:r>
    <w:r w:rsidR="00D84FD7" w:rsidRPr="00981C31">
      <w:rPr>
        <w:rFonts w:ascii="Comic Sans MS" w:hAnsi="Comic Sans MS"/>
        <w:b/>
        <w:sz w:val="20"/>
      </w:rPr>
      <w:fldChar w:fldCharType="separate"/>
    </w:r>
    <w:r w:rsidR="00DC16E4">
      <w:rPr>
        <w:rFonts w:ascii="Comic Sans MS" w:hAnsi="Comic Sans MS"/>
        <w:b/>
        <w:noProof/>
        <w:sz w:val="20"/>
      </w:rPr>
      <w:t>10</w:t>
    </w:r>
    <w:r w:rsidR="00D84FD7" w:rsidRPr="00981C31">
      <w:rPr>
        <w:rFonts w:ascii="Comic Sans MS" w:hAnsi="Comic Sans MS"/>
        <w:b/>
        <w:sz w:val="20"/>
      </w:rPr>
      <w:fldChar w:fldCharType="end"/>
    </w:r>
    <w:r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DC16E4" w:rsidRPr="00DC16E4">
        <w:rPr>
          <w:rFonts w:ascii="Comic Sans MS" w:hAnsi="Comic Sans MS"/>
          <w:b/>
          <w:noProof/>
          <w:sz w:val="20"/>
        </w:rPr>
        <w:t>10</w:t>
      </w:r>
    </w:fldSimple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329EF"/>
    <w:rsid w:val="00035AD8"/>
    <w:rsid w:val="000453F2"/>
    <w:rsid w:val="0006446D"/>
    <w:rsid w:val="0008104A"/>
    <w:rsid w:val="00084A6B"/>
    <w:rsid w:val="00091B3D"/>
    <w:rsid w:val="000968A6"/>
    <w:rsid w:val="000A054F"/>
    <w:rsid w:val="000A0B88"/>
    <w:rsid w:val="000A4FBE"/>
    <w:rsid w:val="000B7F24"/>
    <w:rsid w:val="000C0AA3"/>
    <w:rsid w:val="000C3713"/>
    <w:rsid w:val="000D760B"/>
    <w:rsid w:val="000D7AD9"/>
    <w:rsid w:val="000E5F93"/>
    <w:rsid w:val="000F034E"/>
    <w:rsid w:val="000F2E1F"/>
    <w:rsid w:val="000F5C88"/>
    <w:rsid w:val="001176C3"/>
    <w:rsid w:val="00130D48"/>
    <w:rsid w:val="00137D75"/>
    <w:rsid w:val="001429D9"/>
    <w:rsid w:val="00153774"/>
    <w:rsid w:val="0015399E"/>
    <w:rsid w:val="00161BEA"/>
    <w:rsid w:val="00161CC9"/>
    <w:rsid w:val="00163307"/>
    <w:rsid w:val="00172610"/>
    <w:rsid w:val="00175341"/>
    <w:rsid w:val="00180D0F"/>
    <w:rsid w:val="00187A7C"/>
    <w:rsid w:val="00187F23"/>
    <w:rsid w:val="001A5E53"/>
    <w:rsid w:val="001A7D1D"/>
    <w:rsid w:val="001C6F42"/>
    <w:rsid w:val="001D75BA"/>
    <w:rsid w:val="001E560B"/>
    <w:rsid w:val="002009D2"/>
    <w:rsid w:val="00203187"/>
    <w:rsid w:val="00216CE9"/>
    <w:rsid w:val="00225280"/>
    <w:rsid w:val="0025128D"/>
    <w:rsid w:val="00251E25"/>
    <w:rsid w:val="002556C8"/>
    <w:rsid w:val="00256952"/>
    <w:rsid w:val="00281755"/>
    <w:rsid w:val="002961D6"/>
    <w:rsid w:val="002A045A"/>
    <w:rsid w:val="002B6782"/>
    <w:rsid w:val="002C1A2B"/>
    <w:rsid w:val="002C3717"/>
    <w:rsid w:val="002D77B5"/>
    <w:rsid w:val="002E2A19"/>
    <w:rsid w:val="002F38D6"/>
    <w:rsid w:val="003015F4"/>
    <w:rsid w:val="00310DA4"/>
    <w:rsid w:val="00326AB7"/>
    <w:rsid w:val="0033586D"/>
    <w:rsid w:val="00352D4F"/>
    <w:rsid w:val="00360585"/>
    <w:rsid w:val="003606DB"/>
    <w:rsid w:val="003816BE"/>
    <w:rsid w:val="003909BA"/>
    <w:rsid w:val="003A4CA8"/>
    <w:rsid w:val="003B769E"/>
    <w:rsid w:val="003C2C8C"/>
    <w:rsid w:val="003C6F68"/>
    <w:rsid w:val="003C6FA7"/>
    <w:rsid w:val="003D28C4"/>
    <w:rsid w:val="003D683C"/>
    <w:rsid w:val="003F31BF"/>
    <w:rsid w:val="004062AC"/>
    <w:rsid w:val="00421A59"/>
    <w:rsid w:val="004411C9"/>
    <w:rsid w:val="00441520"/>
    <w:rsid w:val="0044192B"/>
    <w:rsid w:val="00462C77"/>
    <w:rsid w:val="00463541"/>
    <w:rsid w:val="00470977"/>
    <w:rsid w:val="00473974"/>
    <w:rsid w:val="00485B0C"/>
    <w:rsid w:val="004B3904"/>
    <w:rsid w:val="004B4F5F"/>
    <w:rsid w:val="004C12E0"/>
    <w:rsid w:val="004C2C29"/>
    <w:rsid w:val="004D6B8F"/>
    <w:rsid w:val="004F543A"/>
    <w:rsid w:val="0050544F"/>
    <w:rsid w:val="005070A9"/>
    <w:rsid w:val="0053053B"/>
    <w:rsid w:val="005413DD"/>
    <w:rsid w:val="00553FF6"/>
    <w:rsid w:val="00564FA9"/>
    <w:rsid w:val="00576D20"/>
    <w:rsid w:val="005857E6"/>
    <w:rsid w:val="005A61A0"/>
    <w:rsid w:val="005A72C1"/>
    <w:rsid w:val="005C75B4"/>
    <w:rsid w:val="005D38DB"/>
    <w:rsid w:val="005E79F2"/>
    <w:rsid w:val="005F04C2"/>
    <w:rsid w:val="005F52F7"/>
    <w:rsid w:val="00622E53"/>
    <w:rsid w:val="00632F3B"/>
    <w:rsid w:val="00652EAF"/>
    <w:rsid w:val="0065570E"/>
    <w:rsid w:val="00683EB9"/>
    <w:rsid w:val="006A1211"/>
    <w:rsid w:val="006A3743"/>
    <w:rsid w:val="006B3EC8"/>
    <w:rsid w:val="006B3F1A"/>
    <w:rsid w:val="006B4E8A"/>
    <w:rsid w:val="006C6ECD"/>
    <w:rsid w:val="006D0CC7"/>
    <w:rsid w:val="006D5458"/>
    <w:rsid w:val="006D70C3"/>
    <w:rsid w:val="006F3338"/>
    <w:rsid w:val="006F3ECD"/>
    <w:rsid w:val="00722151"/>
    <w:rsid w:val="007277E4"/>
    <w:rsid w:val="007419C6"/>
    <w:rsid w:val="0074357B"/>
    <w:rsid w:val="00744492"/>
    <w:rsid w:val="00747936"/>
    <w:rsid w:val="00763841"/>
    <w:rsid w:val="00767B44"/>
    <w:rsid w:val="007708C3"/>
    <w:rsid w:val="00780CF4"/>
    <w:rsid w:val="00783670"/>
    <w:rsid w:val="00783C59"/>
    <w:rsid w:val="00785520"/>
    <w:rsid w:val="00790C93"/>
    <w:rsid w:val="0079348D"/>
    <w:rsid w:val="007B46C6"/>
    <w:rsid w:val="007C250F"/>
    <w:rsid w:val="007D0D40"/>
    <w:rsid w:val="007E49EC"/>
    <w:rsid w:val="007F3E3C"/>
    <w:rsid w:val="008161D9"/>
    <w:rsid w:val="0082585D"/>
    <w:rsid w:val="00834C5D"/>
    <w:rsid w:val="008420ED"/>
    <w:rsid w:val="008627A5"/>
    <w:rsid w:val="00866908"/>
    <w:rsid w:val="0088030A"/>
    <w:rsid w:val="008916D2"/>
    <w:rsid w:val="008917F4"/>
    <w:rsid w:val="008A0A17"/>
    <w:rsid w:val="008A6EBE"/>
    <w:rsid w:val="008B63B8"/>
    <w:rsid w:val="008C36CE"/>
    <w:rsid w:val="008D36DC"/>
    <w:rsid w:val="008E1F43"/>
    <w:rsid w:val="008E39F7"/>
    <w:rsid w:val="008F3A46"/>
    <w:rsid w:val="008F60EC"/>
    <w:rsid w:val="00916112"/>
    <w:rsid w:val="00925587"/>
    <w:rsid w:val="00930303"/>
    <w:rsid w:val="00981C31"/>
    <w:rsid w:val="00983E20"/>
    <w:rsid w:val="009B2718"/>
    <w:rsid w:val="009B5E6E"/>
    <w:rsid w:val="009B7B21"/>
    <w:rsid w:val="009C6487"/>
    <w:rsid w:val="009D5CA5"/>
    <w:rsid w:val="009E67EC"/>
    <w:rsid w:val="00A00858"/>
    <w:rsid w:val="00A06009"/>
    <w:rsid w:val="00A11FEF"/>
    <w:rsid w:val="00A14D70"/>
    <w:rsid w:val="00A14ED1"/>
    <w:rsid w:val="00A417F6"/>
    <w:rsid w:val="00A5607D"/>
    <w:rsid w:val="00A60A86"/>
    <w:rsid w:val="00A66A01"/>
    <w:rsid w:val="00A675D7"/>
    <w:rsid w:val="00A704A4"/>
    <w:rsid w:val="00A757EB"/>
    <w:rsid w:val="00A77076"/>
    <w:rsid w:val="00A81DE6"/>
    <w:rsid w:val="00A9295E"/>
    <w:rsid w:val="00AA615C"/>
    <w:rsid w:val="00AC0DE4"/>
    <w:rsid w:val="00AC5066"/>
    <w:rsid w:val="00AD64C1"/>
    <w:rsid w:val="00AD7971"/>
    <w:rsid w:val="00AE0D7B"/>
    <w:rsid w:val="00AF2084"/>
    <w:rsid w:val="00B00D16"/>
    <w:rsid w:val="00B07186"/>
    <w:rsid w:val="00B21516"/>
    <w:rsid w:val="00B2749E"/>
    <w:rsid w:val="00B32893"/>
    <w:rsid w:val="00B35F37"/>
    <w:rsid w:val="00B373CE"/>
    <w:rsid w:val="00B4458D"/>
    <w:rsid w:val="00B46B71"/>
    <w:rsid w:val="00B71692"/>
    <w:rsid w:val="00B90A22"/>
    <w:rsid w:val="00B93235"/>
    <w:rsid w:val="00BA0F29"/>
    <w:rsid w:val="00BA19B0"/>
    <w:rsid w:val="00BA6770"/>
    <w:rsid w:val="00BE4C77"/>
    <w:rsid w:val="00C019F9"/>
    <w:rsid w:val="00C02A2F"/>
    <w:rsid w:val="00C03D66"/>
    <w:rsid w:val="00C14075"/>
    <w:rsid w:val="00C55C4C"/>
    <w:rsid w:val="00C56422"/>
    <w:rsid w:val="00C61DFC"/>
    <w:rsid w:val="00C63ABC"/>
    <w:rsid w:val="00C63F76"/>
    <w:rsid w:val="00C67409"/>
    <w:rsid w:val="00C721F3"/>
    <w:rsid w:val="00C73C37"/>
    <w:rsid w:val="00C742AD"/>
    <w:rsid w:val="00C80703"/>
    <w:rsid w:val="00C845B3"/>
    <w:rsid w:val="00C86488"/>
    <w:rsid w:val="00C92A63"/>
    <w:rsid w:val="00CA5560"/>
    <w:rsid w:val="00CA6F21"/>
    <w:rsid w:val="00CB2103"/>
    <w:rsid w:val="00CD3262"/>
    <w:rsid w:val="00CD3997"/>
    <w:rsid w:val="00CE4C93"/>
    <w:rsid w:val="00CF028B"/>
    <w:rsid w:val="00CF5C0F"/>
    <w:rsid w:val="00D075D4"/>
    <w:rsid w:val="00D07E49"/>
    <w:rsid w:val="00D1485C"/>
    <w:rsid w:val="00D168BD"/>
    <w:rsid w:val="00D20B82"/>
    <w:rsid w:val="00D307E4"/>
    <w:rsid w:val="00D35241"/>
    <w:rsid w:val="00D45AE1"/>
    <w:rsid w:val="00D57D4A"/>
    <w:rsid w:val="00D64E9F"/>
    <w:rsid w:val="00D76755"/>
    <w:rsid w:val="00D84FD7"/>
    <w:rsid w:val="00DA0163"/>
    <w:rsid w:val="00DA0EC0"/>
    <w:rsid w:val="00DA560E"/>
    <w:rsid w:val="00DB0312"/>
    <w:rsid w:val="00DC16E4"/>
    <w:rsid w:val="00DC7353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2725"/>
    <w:rsid w:val="00ED7B33"/>
    <w:rsid w:val="00EE1B81"/>
    <w:rsid w:val="00EE2F7D"/>
    <w:rsid w:val="00EF0060"/>
    <w:rsid w:val="00F044CC"/>
    <w:rsid w:val="00F23DD2"/>
    <w:rsid w:val="00F24831"/>
    <w:rsid w:val="00F33F49"/>
    <w:rsid w:val="00F60D5F"/>
    <w:rsid w:val="00F61FE0"/>
    <w:rsid w:val="00F6445A"/>
    <w:rsid w:val="00F77946"/>
    <w:rsid w:val="00F87483"/>
    <w:rsid w:val="00F905D1"/>
    <w:rsid w:val="00F90CC8"/>
    <w:rsid w:val="00F91066"/>
    <w:rsid w:val="00F93D3A"/>
    <w:rsid w:val="00FC1DAE"/>
    <w:rsid w:val="00FD4139"/>
    <w:rsid w:val="00FE1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4FD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rsid w:val="00D84FD7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D84FD7"/>
  </w:style>
  <w:style w:type="paragraph" w:styleId="llb">
    <w:name w:val="footer"/>
    <w:basedOn w:val="Norml"/>
    <w:semiHidden/>
    <w:rsid w:val="00D84FD7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rsid w:val="00D84FD7"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sid w:val="00D84FD7"/>
    <w:rPr>
      <w:rFonts w:ascii="Tahoma" w:hAnsi="Tahoma" w:cs="Tahoma"/>
      <w:sz w:val="16"/>
      <w:szCs w:val="16"/>
    </w:rPr>
  </w:style>
  <w:style w:type="character" w:styleId="Kiemels2">
    <w:name w:val="Strong"/>
    <w:qFormat/>
    <w:rsid w:val="00D84FD7"/>
    <w:rPr>
      <w:b/>
      <w:bCs/>
    </w:rPr>
  </w:style>
  <w:style w:type="paragraph" w:styleId="Szvegblokk">
    <w:name w:val="Block Text"/>
    <w:basedOn w:val="Norml"/>
    <w:rsid w:val="00D84FD7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rsid w:val="00D84FD7"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F5CD-516D-4FE8-BA10-7C06A648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2587</Words>
  <Characters>17854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20401</CharactersWithSpaces>
  <SharedDoc>false</SharedDoc>
  <HLinks>
    <vt:vector size="12" baseType="variant">
      <vt:variant>
        <vt:i4>42</vt:i4>
      </vt:variant>
      <vt:variant>
        <vt:i4>2</vt:i4>
      </vt:variant>
      <vt:variant>
        <vt:i4>0</vt:i4>
      </vt:variant>
      <vt:variant>
        <vt:i4>5</vt:i4>
      </vt:variant>
      <vt:variant>
        <vt:lpwstr>mailto:cudyfuture@gmail.com</vt:lpwstr>
      </vt:variant>
      <vt:variant>
        <vt:lpwstr/>
      </vt:variant>
      <vt:variant>
        <vt:i4>42</vt:i4>
      </vt:variant>
      <vt:variant>
        <vt:i4>0</vt:i4>
      </vt:variant>
      <vt:variant>
        <vt:i4>0</vt:i4>
      </vt:variant>
      <vt:variant>
        <vt:i4>5</vt:i4>
      </vt:variant>
      <vt:variant>
        <vt:lpwstr>mailto:cudyfuture@gmail.com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2017-05-26T07:08:00Z</cp:lastPrinted>
  <dcterms:created xsi:type="dcterms:W3CDTF">2019-07-16T08:55:00Z</dcterms:created>
  <dcterms:modified xsi:type="dcterms:W3CDTF">2019-07-16T08:55:00Z</dcterms:modified>
</cp:coreProperties>
</file>