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D9" w:rsidRPr="00EB0B38" w:rsidRDefault="008E2E1B" w:rsidP="00EB0B38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1.   Az anyag/keverék é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s a vállalat/vállalkozás azonosí</w:t>
      </w:r>
      <w:r w:rsidR="00EB0B38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tása</w:t>
      </w:r>
      <w:bookmarkStart w:id="0" w:name="_GoBack"/>
      <w:bookmarkEnd w:id="0"/>
    </w:p>
    <w:p w:rsidR="008E2E1B" w:rsidRPr="00EB0B38" w:rsidRDefault="008E2E1B" w:rsidP="008E2E1B">
      <w:pPr>
        <w:pStyle w:val="Default"/>
        <w:numPr>
          <w:ilvl w:val="1"/>
          <w:numId w:val="2"/>
        </w:numPr>
        <w:rPr>
          <w:b/>
          <w:bCs/>
          <w:sz w:val="20"/>
          <w:szCs w:val="20"/>
        </w:rPr>
      </w:pPr>
      <w:r w:rsidRPr="00EB0B38">
        <w:rPr>
          <w:b/>
          <w:bCs/>
          <w:sz w:val="20"/>
          <w:szCs w:val="20"/>
        </w:rPr>
        <w:t>Termékazonosí</w:t>
      </w:r>
      <w:r w:rsidR="00F227C6" w:rsidRPr="00EB0B38">
        <w:rPr>
          <w:b/>
          <w:bCs/>
          <w:sz w:val="20"/>
          <w:szCs w:val="20"/>
        </w:rPr>
        <w:t xml:space="preserve">tó: </w:t>
      </w:r>
    </w:p>
    <w:p w:rsidR="00DB05FC" w:rsidRDefault="00DB6EEF" w:rsidP="00DB05FC">
      <w:pPr>
        <w:pStyle w:val="Default"/>
        <w:ind w:left="36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Termék neve: </w:t>
      </w:r>
      <w:r w:rsidR="00C65697">
        <w:rPr>
          <w:b/>
          <w:bCs/>
          <w:sz w:val="20"/>
          <w:szCs w:val="20"/>
        </w:rPr>
        <w:t>LÉGZÉSKÖNNYÍTŐ</w:t>
      </w:r>
      <w:r w:rsidRPr="00EB0B38">
        <w:rPr>
          <w:b/>
          <w:bCs/>
          <w:sz w:val="20"/>
          <w:szCs w:val="20"/>
        </w:rPr>
        <w:t xml:space="preserve"> OLAJ</w:t>
      </w:r>
    </w:p>
    <w:p w:rsidR="008E2E1B" w:rsidRPr="00EB0B38" w:rsidRDefault="008E2E1B" w:rsidP="00F227C6">
      <w:pPr>
        <w:pStyle w:val="Default"/>
        <w:rPr>
          <w:b/>
          <w:bCs/>
          <w:sz w:val="20"/>
          <w:szCs w:val="20"/>
        </w:rPr>
      </w:pPr>
    </w:p>
    <w:p w:rsidR="00FE32D9" w:rsidRPr="00EB0B38" w:rsidRDefault="00F227C6" w:rsidP="00E86588">
      <w:pPr>
        <w:spacing w:after="0" w:line="240" w:lineRule="auto"/>
        <w:rPr>
          <w:b/>
          <w:bCs/>
          <w:sz w:val="20"/>
          <w:szCs w:val="20"/>
        </w:rPr>
      </w:pP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1.2 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>Az anyag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 xml:space="preserve"> vagy keverék megfelelő azonosí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tott felhasználása, illetve 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>ellenjavallt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 felhasználása</w:t>
      </w: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EB0B38">
        <w:rPr>
          <w:rFonts w:ascii="Times New Roman" w:hAnsi="Times New Roman" w:cs="Times New Roman"/>
          <w:sz w:val="20"/>
          <w:szCs w:val="20"/>
        </w:rPr>
        <w:t xml:space="preserve">alapanyag aromakészítményekhez és / </w:t>
      </w:r>
      <w:r w:rsidR="00FE32D9" w:rsidRPr="00EB0B38">
        <w:rPr>
          <w:rFonts w:ascii="Times New Roman" w:hAnsi="Times New Roman" w:cs="Times New Roman"/>
          <w:sz w:val="20"/>
          <w:szCs w:val="20"/>
        </w:rPr>
        <w:t xml:space="preserve">vagy illatszerek készítéséhez. </w:t>
      </w:r>
      <w:r w:rsidR="00281A6E" w:rsidRPr="00EB0B38">
        <w:rPr>
          <w:rFonts w:ascii="Times New Roman" w:hAnsi="Times New Roman" w:cs="Times New Roman"/>
          <w:sz w:val="20"/>
          <w:szCs w:val="20"/>
        </w:rPr>
        <w:br/>
      </w:r>
      <w:r w:rsidR="00E86588" w:rsidRPr="00E86588">
        <w:rPr>
          <w:rFonts w:ascii="Times New Roman" w:hAnsi="Times New Roman" w:cs="Times New Roman"/>
          <w:sz w:val="20"/>
          <w:szCs w:val="20"/>
        </w:rPr>
        <w:t>Leírása: az EUKALIPTUSZ (</w:t>
      </w:r>
      <w:proofErr w:type="spellStart"/>
      <w:r w:rsidR="00E86588" w:rsidRPr="00E86588">
        <w:rPr>
          <w:rFonts w:ascii="Times New Roman" w:hAnsi="Times New Roman" w:cs="Times New Roman"/>
          <w:sz w:val="20"/>
          <w:szCs w:val="20"/>
        </w:rPr>
        <w:t>Eucalytus</w:t>
      </w:r>
      <w:proofErr w:type="spellEnd"/>
      <w:r w:rsidR="00E86588" w:rsidRPr="00E8658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86588" w:rsidRPr="00E86588">
        <w:rPr>
          <w:rFonts w:ascii="Times New Roman" w:hAnsi="Times New Roman" w:cs="Times New Roman"/>
          <w:sz w:val="20"/>
          <w:szCs w:val="20"/>
        </w:rPr>
        <w:t>globulus</w:t>
      </w:r>
      <w:proofErr w:type="spellEnd"/>
      <w:r w:rsidR="00E86588" w:rsidRPr="00E86588">
        <w:rPr>
          <w:rFonts w:ascii="Times New Roman" w:hAnsi="Times New Roman" w:cs="Times New Roman"/>
          <w:sz w:val="20"/>
          <w:szCs w:val="20"/>
        </w:rPr>
        <w:t xml:space="preserve"> L.) </w:t>
      </w:r>
      <w:proofErr w:type="spellStart"/>
      <w:r w:rsidR="00E86588" w:rsidRPr="00E86588">
        <w:rPr>
          <w:rFonts w:ascii="Times New Roman" w:hAnsi="Times New Roman" w:cs="Times New Roman"/>
          <w:sz w:val="20"/>
          <w:szCs w:val="20"/>
        </w:rPr>
        <w:t>vízgőzdesztillációjával</w:t>
      </w:r>
      <w:proofErr w:type="spellEnd"/>
      <w:r w:rsidR="00E86588" w:rsidRPr="00E86588">
        <w:rPr>
          <w:rFonts w:ascii="Times New Roman" w:hAnsi="Times New Roman" w:cs="Times New Roman"/>
          <w:sz w:val="20"/>
          <w:szCs w:val="20"/>
        </w:rPr>
        <w:t xml:space="preserve"> készült illóolaj. Jellemző illatú és ízű, olajos jellegű, a víznél könnyebb, színtelentől sárga színig előforduló folyadék. Vízben gyakorlatilag nem, 70 %-os etilalkoholban korlátoltan oldódik.</w:t>
      </w:r>
      <w:r w:rsidR="00E86588">
        <w:rPr>
          <w:rFonts w:ascii="Times New Roman" w:hAnsi="Times New Roman" w:cs="Times New Roman"/>
          <w:sz w:val="20"/>
          <w:szCs w:val="20"/>
        </w:rPr>
        <w:br/>
      </w:r>
    </w:p>
    <w:p w:rsidR="00FE32D9" w:rsidRPr="00EB0B38" w:rsidRDefault="00F227C6" w:rsidP="00FE32D9">
      <w:pPr>
        <w:pStyle w:val="Default"/>
        <w:rPr>
          <w:b/>
          <w:sz w:val="20"/>
          <w:szCs w:val="20"/>
        </w:rPr>
      </w:pPr>
      <w:r w:rsidRPr="00EB0B38">
        <w:rPr>
          <w:b/>
          <w:bCs/>
          <w:sz w:val="20"/>
          <w:szCs w:val="20"/>
        </w:rPr>
        <w:t xml:space="preserve">1.3 </w:t>
      </w:r>
      <w:r w:rsidR="00FE32D9" w:rsidRPr="00EB0B38">
        <w:rPr>
          <w:b/>
          <w:sz w:val="20"/>
          <w:szCs w:val="20"/>
        </w:rPr>
        <w:t>Gyártó, forgalmazó, a biztonsági adatlap szállítójának adatai:</w:t>
      </w:r>
    </w:p>
    <w:p w:rsidR="00FE32D9" w:rsidRPr="00616313" w:rsidRDefault="00FE32D9" w:rsidP="00FE32D9">
      <w:pPr>
        <w:spacing w:after="0" w:line="240" w:lineRule="auto"/>
        <w:ind w:firstLine="708"/>
        <w:rPr>
          <w:rFonts w:ascii="Times New Roman" w:hAnsi="Times New Roman"/>
          <w:b/>
          <w:sz w:val="20"/>
          <w:szCs w:val="20"/>
        </w:rPr>
      </w:pPr>
      <w:r w:rsidRPr="00616313">
        <w:rPr>
          <w:rFonts w:ascii="Times New Roman" w:hAnsi="Times New Roman"/>
          <w:b/>
          <w:sz w:val="20"/>
          <w:szCs w:val="20"/>
        </w:rPr>
        <w:t xml:space="preserve">Társaság: </w:t>
      </w:r>
      <w:r w:rsidRPr="00616313">
        <w:rPr>
          <w:rFonts w:ascii="Times New Roman" w:hAnsi="Times New Roman"/>
          <w:b/>
          <w:sz w:val="20"/>
          <w:szCs w:val="20"/>
        </w:rPr>
        <w:tab/>
      </w:r>
      <w:r w:rsidRPr="00616313">
        <w:rPr>
          <w:rFonts w:ascii="Times New Roman" w:hAnsi="Times New Roman"/>
          <w:b/>
          <w:sz w:val="20"/>
          <w:szCs w:val="20"/>
        </w:rPr>
        <w:tab/>
      </w:r>
      <w:proofErr w:type="spellStart"/>
      <w:r w:rsidRPr="00616313">
        <w:rPr>
          <w:rFonts w:ascii="Times New Roman" w:hAnsi="Times New Roman"/>
          <w:b/>
          <w:sz w:val="20"/>
          <w:szCs w:val="20"/>
        </w:rPr>
        <w:t>Hasti</w:t>
      </w:r>
      <w:proofErr w:type="spellEnd"/>
      <w:r w:rsidRPr="00616313">
        <w:rPr>
          <w:rFonts w:ascii="Times New Roman" w:hAnsi="Times New Roman"/>
          <w:b/>
          <w:sz w:val="20"/>
          <w:szCs w:val="20"/>
        </w:rPr>
        <w:t xml:space="preserve"> Kft.</w:t>
      </w:r>
    </w:p>
    <w:p w:rsidR="00FE32D9" w:rsidRPr="00616313" w:rsidRDefault="00FE32D9" w:rsidP="00FE32D9">
      <w:pPr>
        <w:spacing w:after="0" w:line="240" w:lineRule="auto"/>
        <w:ind w:left="708"/>
        <w:rPr>
          <w:rFonts w:ascii="Times New Roman" w:hAnsi="Times New Roman"/>
          <w:b/>
          <w:sz w:val="20"/>
          <w:szCs w:val="20"/>
        </w:rPr>
      </w:pPr>
      <w:r w:rsidRPr="00616313">
        <w:rPr>
          <w:rFonts w:ascii="Times New Roman" w:hAnsi="Times New Roman"/>
          <w:b/>
          <w:sz w:val="20"/>
          <w:szCs w:val="20"/>
        </w:rPr>
        <w:t>Cím</w:t>
      </w:r>
      <w:proofErr w:type="gramStart"/>
      <w:r w:rsidRPr="00616313">
        <w:rPr>
          <w:rFonts w:ascii="Times New Roman" w:hAnsi="Times New Roman"/>
          <w:b/>
          <w:sz w:val="20"/>
          <w:szCs w:val="20"/>
        </w:rPr>
        <w:t xml:space="preserve">:  </w:t>
      </w:r>
      <w:r w:rsidRPr="00616313">
        <w:rPr>
          <w:rFonts w:ascii="Times New Roman" w:hAnsi="Times New Roman"/>
          <w:b/>
          <w:sz w:val="20"/>
          <w:szCs w:val="20"/>
        </w:rPr>
        <w:tab/>
      </w:r>
      <w:r w:rsidRPr="00616313">
        <w:rPr>
          <w:rFonts w:ascii="Times New Roman" w:hAnsi="Times New Roman"/>
          <w:b/>
          <w:sz w:val="20"/>
          <w:szCs w:val="20"/>
        </w:rPr>
        <w:tab/>
      </w:r>
      <w:r w:rsidRPr="00616313">
        <w:rPr>
          <w:rFonts w:ascii="Times New Roman" w:hAnsi="Times New Roman"/>
          <w:b/>
          <w:sz w:val="20"/>
          <w:szCs w:val="20"/>
        </w:rPr>
        <w:tab/>
        <w:t>1132</w:t>
      </w:r>
      <w:proofErr w:type="gramEnd"/>
      <w:r w:rsidRPr="00616313">
        <w:rPr>
          <w:rFonts w:ascii="Times New Roman" w:hAnsi="Times New Roman"/>
          <w:b/>
          <w:sz w:val="20"/>
          <w:szCs w:val="20"/>
        </w:rPr>
        <w:t xml:space="preserve"> Budapest, Visegrádi u. 17.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EB0B38">
        <w:rPr>
          <w:rFonts w:ascii="Times New Roman" w:hAnsi="Times New Roman"/>
          <w:sz w:val="20"/>
          <w:szCs w:val="20"/>
        </w:rPr>
        <w:t>Telefonszám:</w:t>
      </w:r>
      <w:r w:rsidRPr="00EB0B38">
        <w:rPr>
          <w:rFonts w:ascii="Times New Roman" w:hAnsi="Times New Roman"/>
          <w:sz w:val="20"/>
          <w:szCs w:val="20"/>
        </w:rPr>
        <w:tab/>
        <w:t xml:space="preserve"> </w:t>
      </w:r>
      <w:r w:rsidRPr="00EB0B38">
        <w:rPr>
          <w:rFonts w:ascii="Times New Roman" w:hAnsi="Times New Roman"/>
          <w:sz w:val="20"/>
          <w:szCs w:val="20"/>
        </w:rPr>
        <w:tab/>
        <w:t>+ 36 30 / 300 1888</w:t>
      </w:r>
    </w:p>
    <w:p w:rsidR="001E6273" w:rsidRPr="00EB0B38" w:rsidRDefault="00FE32D9" w:rsidP="001E6273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e-mail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cím: </w:t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</w:r>
      <w:r w:rsidR="001E6273">
        <w:rPr>
          <w:rFonts w:ascii="Times New Roman" w:hAnsi="Times New Roman"/>
          <w:sz w:val="20"/>
          <w:szCs w:val="20"/>
        </w:rPr>
        <w:t>kamala@hasti.hu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felelős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személy neve: </w:t>
      </w:r>
      <w:r w:rsidRPr="00EB0B38">
        <w:rPr>
          <w:rFonts w:ascii="Times New Roman" w:hAnsi="Times New Roman"/>
          <w:sz w:val="20"/>
          <w:szCs w:val="20"/>
        </w:rPr>
        <w:tab/>
      </w:r>
      <w:proofErr w:type="spellStart"/>
      <w:r w:rsidRPr="00EB0B38">
        <w:rPr>
          <w:rFonts w:ascii="Times New Roman" w:hAnsi="Times New Roman"/>
          <w:sz w:val="20"/>
          <w:szCs w:val="20"/>
        </w:rPr>
        <w:t>Dóczy</w:t>
      </w:r>
      <w:proofErr w:type="spellEnd"/>
      <w:r w:rsidRPr="00EB0B38">
        <w:rPr>
          <w:rFonts w:ascii="Times New Roman" w:hAnsi="Times New Roman"/>
          <w:sz w:val="20"/>
          <w:szCs w:val="20"/>
        </w:rPr>
        <w:t xml:space="preserve"> László</w:t>
      </w:r>
    </w:p>
    <w:p w:rsidR="00F227C6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DB6EEF">
        <w:rPr>
          <w:rFonts w:ascii="Times New Roman" w:hAnsi="Times New Roman"/>
          <w:b/>
          <w:sz w:val="20"/>
          <w:szCs w:val="20"/>
        </w:rPr>
        <w:t>Sürgősségi telefon: 06 80 201119</w:t>
      </w:r>
      <w:r w:rsidRPr="00EB0B38">
        <w:rPr>
          <w:rFonts w:ascii="Times New Roman" w:hAnsi="Times New Roman"/>
          <w:sz w:val="20"/>
          <w:szCs w:val="20"/>
        </w:rPr>
        <w:t xml:space="preserve">    ETTSZ zöld </w:t>
      </w:r>
      <w:proofErr w:type="gramStart"/>
      <w:r w:rsidRPr="00EB0B38">
        <w:rPr>
          <w:rFonts w:ascii="Times New Roman" w:hAnsi="Times New Roman"/>
          <w:sz w:val="20"/>
          <w:szCs w:val="20"/>
        </w:rPr>
        <w:t>szám    1097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Budapest, Nagyvárad tér 2.</w:t>
      </w:r>
    </w:p>
    <w:p w:rsidR="00F227C6" w:rsidRDefault="00F227C6" w:rsidP="00F227C6">
      <w:pPr>
        <w:pStyle w:val="Default"/>
      </w:pPr>
    </w:p>
    <w:p w:rsidR="008E2E1B" w:rsidRPr="00BE63F7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A7F1C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2.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Veszélyesség szerinti besorolás</w:t>
      </w:r>
    </w:p>
    <w:p w:rsidR="00BE63F7" w:rsidRPr="00BE63F7" w:rsidRDefault="00BE63F7" w:rsidP="00BE63F7">
      <w:pPr>
        <w:pStyle w:val="Listaszerbekezds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BE63F7">
        <w:rPr>
          <w:rFonts w:ascii="Times New Roman" w:hAnsi="Times New Roman"/>
          <w:b/>
        </w:rPr>
        <w:t>Az anyag vagy keverék osztályozása</w:t>
      </w:r>
    </w:p>
    <w:p w:rsidR="00284A59" w:rsidRPr="00284A59" w:rsidRDefault="00DB613D" w:rsidP="00284A5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b/>
          <w:i/>
          <w:sz w:val="20"/>
          <w:szCs w:val="20"/>
        </w:rPr>
        <w:t>Az 1272/2008/EK rendelet szerinti osztályozás</w:t>
      </w:r>
      <w:r w:rsidR="00DB6EEF">
        <w:rPr>
          <w:rFonts w:ascii="Times New Roman" w:hAnsi="Times New Roman" w:cs="Times New Roman"/>
          <w:b/>
          <w:i/>
          <w:sz w:val="20"/>
          <w:szCs w:val="20"/>
        </w:rPr>
        <w:br/>
      </w:r>
      <w:proofErr w:type="spellStart"/>
      <w:r w:rsidR="00284A59" w:rsidRPr="00284A59">
        <w:rPr>
          <w:rFonts w:ascii="Times New Roman" w:hAnsi="Times New Roman" w:cs="Times New Roman"/>
          <w:sz w:val="20"/>
          <w:szCs w:val="20"/>
        </w:rPr>
        <w:t>Tűzv</w:t>
      </w:r>
      <w:proofErr w:type="spellEnd"/>
      <w:r w:rsidR="00284A59" w:rsidRPr="00284A5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284A59" w:rsidRPr="00284A59">
        <w:rPr>
          <w:rFonts w:ascii="Times New Roman" w:hAnsi="Times New Roman" w:cs="Times New Roman"/>
          <w:sz w:val="20"/>
          <w:szCs w:val="20"/>
        </w:rPr>
        <w:t>foly</w:t>
      </w:r>
      <w:proofErr w:type="spellEnd"/>
      <w:r w:rsidR="00284A59" w:rsidRPr="00284A59">
        <w:rPr>
          <w:rFonts w:ascii="Times New Roman" w:hAnsi="Times New Roman" w:cs="Times New Roman"/>
          <w:sz w:val="20"/>
          <w:szCs w:val="20"/>
        </w:rPr>
        <w:t>. 3 H226 Tűzveszélyes folyadék és gőz.</w:t>
      </w:r>
    </w:p>
    <w:p w:rsidR="00284A59" w:rsidRPr="00284A59" w:rsidRDefault="00284A59" w:rsidP="00284A5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Asp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 xml:space="preserve">. vesz. 1 H304 Lenyelve és a légutakba kerülve halálos lehet. </w:t>
      </w:r>
    </w:p>
    <w:p w:rsidR="00284A59" w:rsidRPr="00284A59" w:rsidRDefault="00E86588" w:rsidP="00284A5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Vízi, krónikus 2 H411 M</w:t>
      </w:r>
      <w:r w:rsidR="00284A59" w:rsidRPr="00284A59">
        <w:rPr>
          <w:rFonts w:ascii="Times New Roman" w:hAnsi="Times New Roman" w:cs="Times New Roman"/>
          <w:sz w:val="20"/>
          <w:szCs w:val="20"/>
        </w:rPr>
        <w:t xml:space="preserve">érgező a vízi élővilágra, hosszan tartó károsodást okoz. </w:t>
      </w:r>
    </w:p>
    <w:p w:rsidR="00284A59" w:rsidRPr="00284A59" w:rsidRDefault="00284A59" w:rsidP="00284A5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Bőrirrit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>. 2 H315 Bőrirritáló hatású.</w:t>
      </w:r>
    </w:p>
    <w:p w:rsidR="00284A59" w:rsidRPr="00284A59" w:rsidRDefault="00284A59" w:rsidP="00284A5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Bőrszenz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>. 1 H317 Allergiás bőrreakciót válthat ki.</w:t>
      </w:r>
      <w:r w:rsidR="00E86588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E86588">
        <w:rPr>
          <w:rFonts w:ascii="Times New Roman" w:hAnsi="Times New Roman" w:cs="Times New Roman"/>
          <w:sz w:val="20"/>
          <w:szCs w:val="20"/>
        </w:rPr>
        <w:t>Szemirrit</w:t>
      </w:r>
      <w:proofErr w:type="spellEnd"/>
      <w:r w:rsidR="00E86588">
        <w:rPr>
          <w:rFonts w:ascii="Times New Roman" w:hAnsi="Times New Roman" w:cs="Times New Roman"/>
          <w:sz w:val="20"/>
          <w:szCs w:val="20"/>
        </w:rPr>
        <w:t>. 2 H319 Súlyos szemirritációt okoz.</w:t>
      </w:r>
      <w:r w:rsidR="00E86588">
        <w:rPr>
          <w:rFonts w:ascii="Times New Roman" w:hAnsi="Times New Roman" w:cs="Times New Roman"/>
          <w:sz w:val="20"/>
          <w:szCs w:val="20"/>
        </w:rPr>
        <w:br/>
        <w:t>STOT SE 3 H335-H336 Légúti irritációt okozhat. Álmosságot, szédülést okozhat.</w:t>
      </w:r>
    </w:p>
    <w:p w:rsidR="00284A59" w:rsidRDefault="00284A59" w:rsidP="00284A5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A59">
        <w:rPr>
          <w:rFonts w:ascii="Times New Roman" w:hAnsi="Times New Roman" w:cs="Times New Roman"/>
          <w:b/>
          <w:sz w:val="20"/>
          <w:szCs w:val="20"/>
        </w:rPr>
        <w:t xml:space="preserve">A 67/548/EGK irányelv vagy a 1999/45/EK irányelv szerinti osztályozás 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Xn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>; Ártalmas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 xml:space="preserve">R65: Lenyelve ártalmas, aspiráció (idegen anyagnak a légutakba beszívása) esetén tüdőkárosodást okozhat. 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Xi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284A59">
        <w:rPr>
          <w:rFonts w:ascii="Times New Roman" w:hAnsi="Times New Roman" w:cs="Times New Roman"/>
          <w:sz w:val="20"/>
          <w:szCs w:val="20"/>
        </w:rPr>
        <w:t>Irritatív</w:t>
      </w:r>
      <w:proofErr w:type="spellEnd"/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 xml:space="preserve">R38: Bőrizgató hatású. 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84A59">
        <w:rPr>
          <w:rFonts w:ascii="Times New Roman" w:hAnsi="Times New Roman" w:cs="Times New Roman"/>
          <w:sz w:val="20"/>
          <w:szCs w:val="20"/>
        </w:rPr>
        <w:t>Xi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>; Túlérzékenységet okozó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R43: Bőrrel érintkezve túlérzékenységet okozhat (</w:t>
      </w:r>
      <w:proofErr w:type="spellStart"/>
      <w:r w:rsidRPr="00284A59">
        <w:rPr>
          <w:rFonts w:ascii="Times New Roman" w:hAnsi="Times New Roman" w:cs="Times New Roman"/>
          <w:sz w:val="20"/>
          <w:szCs w:val="20"/>
        </w:rPr>
        <w:t>szenzibilizáló</w:t>
      </w:r>
      <w:proofErr w:type="spellEnd"/>
      <w:r w:rsidRPr="00284A59">
        <w:rPr>
          <w:rFonts w:ascii="Times New Roman" w:hAnsi="Times New Roman" w:cs="Times New Roman"/>
          <w:sz w:val="20"/>
          <w:szCs w:val="20"/>
        </w:rPr>
        <w:t xml:space="preserve"> hatású lehet). 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N; Környezeti veszély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 xml:space="preserve">R50/53: Nagyon mérgező a vízi szervezetekre, a vízi környezetben hosszan tartó károsodást okozhat. </w:t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R10: Kis mértékben tűzveszélyes.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A59">
        <w:rPr>
          <w:rFonts w:ascii="Times New Roman" w:hAnsi="Times New Roman" w:cs="Times New Roman"/>
          <w:b/>
          <w:sz w:val="20"/>
          <w:szCs w:val="20"/>
        </w:rPr>
        <w:t>Az emberek és a környezet veszélyeztetettségére vonatkozó különleges információk</w:t>
      </w:r>
    </w:p>
    <w:p w:rsidR="00284A59" w:rsidRPr="003930B3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A termék jelölése a többször módosított "Készítmények általános besorolási EK</w:t>
      </w:r>
      <w:r w:rsidR="003930B3">
        <w:rPr>
          <w:rFonts w:ascii="Times New Roman" w:hAnsi="Times New Roman" w:cs="Times New Roman"/>
          <w:sz w:val="20"/>
          <w:szCs w:val="20"/>
        </w:rPr>
        <w:t xml:space="preserve">-irányelvei" </w:t>
      </w:r>
      <w:r w:rsidRPr="00284A59">
        <w:rPr>
          <w:rFonts w:ascii="Times New Roman" w:hAnsi="Times New Roman" w:cs="Times New Roman"/>
          <w:sz w:val="20"/>
          <w:szCs w:val="20"/>
        </w:rPr>
        <w:t>értelmében kötelező.</w:t>
      </w:r>
      <w:r>
        <w:rPr>
          <w:rFonts w:ascii="Times New Roman" w:hAnsi="Times New Roman" w:cs="Times New Roman"/>
          <w:sz w:val="20"/>
          <w:szCs w:val="20"/>
        </w:rPr>
        <w:br/>
      </w:r>
      <w:r w:rsidRPr="00284A59">
        <w:rPr>
          <w:rFonts w:ascii="Times New Roman" w:hAnsi="Times New Roman" w:cs="Times New Roman"/>
          <w:b/>
          <w:sz w:val="20"/>
          <w:szCs w:val="20"/>
        </w:rPr>
        <w:t>Osztályozási rendszer:</w:t>
      </w:r>
    </w:p>
    <w:p w:rsidR="001C7FF8" w:rsidRPr="00CD78EA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Az osztályba</w:t>
      </w:r>
      <w:r w:rsidR="003930B3">
        <w:rPr>
          <w:rFonts w:ascii="Times New Roman" w:hAnsi="Times New Roman" w:cs="Times New Roman"/>
          <w:sz w:val="20"/>
          <w:szCs w:val="20"/>
        </w:rPr>
        <w:t xml:space="preserve"> </w:t>
      </w:r>
      <w:r w:rsidRPr="00284A59">
        <w:rPr>
          <w:rFonts w:ascii="Times New Roman" w:hAnsi="Times New Roman" w:cs="Times New Roman"/>
          <w:sz w:val="20"/>
          <w:szCs w:val="20"/>
        </w:rPr>
        <w:t>sorolás megfelel az érvén</w:t>
      </w:r>
      <w:r w:rsidR="00CD78EA">
        <w:rPr>
          <w:rFonts w:ascii="Times New Roman" w:hAnsi="Times New Roman" w:cs="Times New Roman"/>
          <w:sz w:val="20"/>
          <w:szCs w:val="20"/>
        </w:rPr>
        <w:t>yes EK listáknak, de</w:t>
      </w:r>
      <w:r w:rsidRPr="00284A59">
        <w:rPr>
          <w:rFonts w:ascii="Times New Roman" w:hAnsi="Times New Roman" w:cs="Times New Roman"/>
          <w:sz w:val="20"/>
          <w:szCs w:val="20"/>
        </w:rPr>
        <w:t xml:space="preserve"> szakirodalo</w:t>
      </w:r>
      <w:r w:rsidR="00CD78EA">
        <w:rPr>
          <w:rFonts w:ascii="Times New Roman" w:hAnsi="Times New Roman" w:cs="Times New Roman"/>
          <w:sz w:val="20"/>
          <w:szCs w:val="20"/>
        </w:rPr>
        <w:t xml:space="preserve">mból származó és a cégek által </w:t>
      </w:r>
      <w:r w:rsidRPr="00284A59">
        <w:rPr>
          <w:rFonts w:ascii="Times New Roman" w:hAnsi="Times New Roman" w:cs="Times New Roman"/>
          <w:sz w:val="20"/>
          <w:szCs w:val="20"/>
        </w:rPr>
        <w:t>megadott adatok</w:t>
      </w:r>
      <w:r w:rsidR="00CD78EA">
        <w:rPr>
          <w:rFonts w:ascii="Times New Roman" w:hAnsi="Times New Roman" w:cs="Times New Roman"/>
          <w:sz w:val="20"/>
          <w:szCs w:val="20"/>
        </w:rPr>
        <w:t xml:space="preserve"> is.</w:t>
      </w:r>
      <w:r w:rsidR="001C7FF8" w:rsidRPr="00284A59">
        <w:rPr>
          <w:rFonts w:ascii="Times New Roman" w:hAnsi="Times New Roman" w:cs="Times New Roman"/>
          <w:sz w:val="20"/>
          <w:szCs w:val="20"/>
        </w:rPr>
        <w:tab/>
      </w:r>
    </w:p>
    <w:p w:rsidR="00EB0B38" w:rsidRPr="00EB0B38" w:rsidRDefault="00EB0B38" w:rsidP="00DB613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27C6" w:rsidRPr="00BE63F7" w:rsidRDefault="00F227C6" w:rsidP="00F227C6">
      <w:pPr>
        <w:pStyle w:val="Default"/>
        <w:rPr>
          <w:sz w:val="22"/>
          <w:szCs w:val="22"/>
        </w:rPr>
      </w:pPr>
      <w:r w:rsidRPr="00BE63F7">
        <w:rPr>
          <w:b/>
          <w:bCs/>
          <w:sz w:val="22"/>
          <w:szCs w:val="22"/>
        </w:rPr>
        <w:t xml:space="preserve">2.2 Címkézési elemek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Címkézés (1272/2008/EK RENDELET) </w:t>
      </w:r>
    </w:p>
    <w:p w:rsidR="00344386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613D">
        <w:rPr>
          <w:rFonts w:ascii="Times New Roman" w:hAnsi="Times New Roman" w:cs="Times New Roman"/>
          <w:sz w:val="20"/>
          <w:szCs w:val="20"/>
        </w:rPr>
        <w:t xml:space="preserve">A termék a </w:t>
      </w:r>
      <w:proofErr w:type="spellStart"/>
      <w:r w:rsidRPr="00DB613D">
        <w:rPr>
          <w:rFonts w:ascii="Times New Roman" w:hAnsi="Times New Roman" w:cs="Times New Roman"/>
          <w:sz w:val="20"/>
          <w:szCs w:val="20"/>
        </w:rPr>
        <w:t>CLP-rendelet</w:t>
      </w:r>
      <w:proofErr w:type="spellEnd"/>
      <w:r w:rsidRPr="00DB613D">
        <w:rPr>
          <w:rFonts w:ascii="Times New Roman" w:hAnsi="Times New Roman" w:cs="Times New Roman"/>
          <w:sz w:val="20"/>
          <w:szCs w:val="20"/>
        </w:rPr>
        <w:t xml:space="preserve"> (Anyagok és Keverékek Osztályozásáról, Címkézéséről és Csomagolásáról szóló rendelet) szerint osztályozva és címkézve.</w:t>
      </w:r>
    </w:p>
    <w:p w:rsidR="00DB613D" w:rsidRPr="00284A59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b/>
        </w:rPr>
        <w:t>Veszélyt jelző piktogramok</w:t>
      </w:r>
    </w:p>
    <w:p w:rsidR="00DB613D" w:rsidRPr="00EB0B38" w:rsidRDefault="00284A59" w:rsidP="00DB61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1917065</wp:posOffset>
            </wp:positionH>
            <wp:positionV relativeFrom="paragraph">
              <wp:posOffset>9525</wp:posOffset>
            </wp:positionV>
            <wp:extent cx="590550" cy="590550"/>
            <wp:effectExtent l="0" t="0" r="0" b="0"/>
            <wp:wrapSquare wrapText="bothSides"/>
            <wp:docPr id="13" name="Kép 13" descr="GSH07_bor_irrit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SH07_bor_irritaci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1288415</wp:posOffset>
            </wp:positionH>
            <wp:positionV relativeFrom="paragraph">
              <wp:posOffset>9525</wp:posOffset>
            </wp:positionV>
            <wp:extent cx="609600" cy="609600"/>
            <wp:effectExtent l="0" t="0" r="0" b="0"/>
            <wp:wrapSquare wrapText="bothSides"/>
            <wp:docPr id="11" name="Kép 11" descr="GSH09_ko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SH09_kornyez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84A59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38175" cy="638810"/>
            <wp:effectExtent l="0" t="0" r="9525" b="8890"/>
            <wp:wrapSquare wrapText="bothSides"/>
            <wp:docPr id="1" name="Kép 1" descr="E:\Mentés\MUNKAÜGY\KAMALA\Nyomda\Piktogramok\GH02 lá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entés\MUNKAÜGY\KAMALA\Nyomda\Piktogramok\GH02 láng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84A59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640715</wp:posOffset>
            </wp:positionH>
            <wp:positionV relativeFrom="paragraph">
              <wp:posOffset>14605</wp:posOffset>
            </wp:positionV>
            <wp:extent cx="619125" cy="619125"/>
            <wp:effectExtent l="0" t="0" r="9525" b="9525"/>
            <wp:wrapSquare wrapText="bothSides"/>
            <wp:docPr id="2" name="Kép 2" descr="E:\Mentés\MUNKAÜGY\KAMALA\Nyomda\Piktogramok\GHS08 belégzé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entés\MUNKAÜGY\KAMALA\Nyomda\Piktogramok\GHS08 belégzé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78EA" w:rsidRDefault="00EB0B38" w:rsidP="001C7FF8">
      <w:pPr>
        <w:tabs>
          <w:tab w:val="center" w:pos="709"/>
          <w:tab w:val="center" w:pos="2268"/>
          <w:tab w:val="center" w:pos="3686"/>
          <w:tab w:val="center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1C7FF8">
        <w:rPr>
          <w:rFonts w:ascii="Times New Roman" w:hAnsi="Times New Roman" w:cs="Times New Roman"/>
          <w:sz w:val="20"/>
          <w:szCs w:val="20"/>
        </w:rPr>
        <w:t xml:space="preserve">      </w:t>
      </w:r>
      <w:r w:rsidR="00284A59">
        <w:rPr>
          <w:rFonts w:ascii="Times New Roman" w:hAnsi="Times New Roman" w:cs="Times New Roman"/>
          <w:sz w:val="20"/>
          <w:szCs w:val="20"/>
        </w:rPr>
        <w:br/>
      </w:r>
      <w:r w:rsidR="00284A59">
        <w:rPr>
          <w:rFonts w:ascii="Times New Roman" w:hAnsi="Times New Roman" w:cs="Times New Roman"/>
          <w:sz w:val="20"/>
          <w:szCs w:val="20"/>
        </w:rPr>
        <w:br/>
      </w:r>
      <w:r w:rsidR="00284A59">
        <w:rPr>
          <w:rFonts w:ascii="Times New Roman" w:hAnsi="Times New Roman" w:cs="Times New Roman"/>
          <w:sz w:val="20"/>
          <w:szCs w:val="20"/>
        </w:rPr>
        <w:br/>
        <w:t xml:space="preserve">    </w:t>
      </w:r>
      <w:r w:rsidR="00CD78EA">
        <w:rPr>
          <w:rFonts w:ascii="Times New Roman" w:hAnsi="Times New Roman" w:cs="Times New Roman"/>
          <w:sz w:val="20"/>
          <w:szCs w:val="20"/>
        </w:rPr>
        <w:tab/>
      </w:r>
      <w:r w:rsidR="00CD78EA">
        <w:rPr>
          <w:rFonts w:ascii="Times New Roman" w:hAnsi="Times New Roman" w:cs="Times New Roman"/>
          <w:sz w:val="20"/>
          <w:szCs w:val="20"/>
        </w:rPr>
        <w:br/>
        <w:t xml:space="preserve">     </w:t>
      </w:r>
      <w:proofErr w:type="gramStart"/>
      <w:r w:rsidR="00284A59">
        <w:rPr>
          <w:rFonts w:ascii="Times New Roman" w:hAnsi="Times New Roman" w:cs="Times New Roman"/>
          <w:sz w:val="20"/>
          <w:szCs w:val="20"/>
        </w:rPr>
        <w:t>GH02         GHS08</w:t>
      </w:r>
      <w:proofErr w:type="gramEnd"/>
      <w:r w:rsidR="00284A59">
        <w:rPr>
          <w:rFonts w:ascii="Times New Roman" w:hAnsi="Times New Roman" w:cs="Times New Roman"/>
          <w:sz w:val="20"/>
          <w:szCs w:val="20"/>
        </w:rPr>
        <w:t xml:space="preserve">          GHS09       </w:t>
      </w:r>
      <w:r w:rsidR="001C7FF8">
        <w:rPr>
          <w:rFonts w:ascii="Times New Roman" w:hAnsi="Times New Roman" w:cs="Times New Roman"/>
          <w:sz w:val="20"/>
          <w:szCs w:val="20"/>
        </w:rPr>
        <w:t xml:space="preserve"> </w:t>
      </w:r>
      <w:r w:rsidR="00284A59">
        <w:rPr>
          <w:rFonts w:ascii="Times New Roman" w:hAnsi="Times New Roman" w:cs="Times New Roman"/>
          <w:sz w:val="20"/>
          <w:szCs w:val="20"/>
        </w:rPr>
        <w:t>GHS07</w:t>
      </w:r>
    </w:p>
    <w:p w:rsidR="00DB613D" w:rsidRPr="00DB613D" w:rsidRDefault="00F227C6" w:rsidP="001C7FF8">
      <w:pPr>
        <w:tabs>
          <w:tab w:val="center" w:pos="709"/>
          <w:tab w:val="center" w:pos="2268"/>
          <w:tab w:val="center" w:pos="3686"/>
          <w:tab w:val="center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sz w:val="20"/>
          <w:szCs w:val="20"/>
        </w:rPr>
        <w:t>F</w:t>
      </w:r>
      <w:r w:rsidR="001C7FF8">
        <w:rPr>
          <w:rFonts w:ascii="Times New Roman" w:hAnsi="Times New Roman" w:cs="Times New Roman"/>
          <w:sz w:val="20"/>
          <w:szCs w:val="20"/>
        </w:rPr>
        <w:t xml:space="preserve">igyelmeztető szó: </w:t>
      </w:r>
      <w:r w:rsidR="00284A59">
        <w:rPr>
          <w:rFonts w:ascii="Times New Roman" w:hAnsi="Times New Roman" w:cs="Times New Roman"/>
          <w:b/>
          <w:sz w:val="20"/>
          <w:szCs w:val="20"/>
        </w:rPr>
        <w:t>Veszély</w:t>
      </w:r>
    </w:p>
    <w:p w:rsidR="00BE63F7" w:rsidRDefault="00BE63F7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Figyelmeztető mondatok: 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H226</w:t>
      </w:r>
      <w:r w:rsidRPr="00E86588">
        <w:rPr>
          <w:color w:val="auto"/>
          <w:sz w:val="20"/>
          <w:szCs w:val="20"/>
        </w:rPr>
        <w:tab/>
        <w:t>Tűzveszélyes folyadék és gőz.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H315</w:t>
      </w:r>
      <w:r w:rsidRPr="00E86588">
        <w:rPr>
          <w:color w:val="auto"/>
          <w:sz w:val="20"/>
          <w:szCs w:val="20"/>
        </w:rPr>
        <w:tab/>
        <w:t>Bőrirritáló hatású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H319</w:t>
      </w:r>
      <w:r w:rsidRPr="00E86588">
        <w:rPr>
          <w:color w:val="auto"/>
          <w:sz w:val="20"/>
          <w:szCs w:val="20"/>
        </w:rPr>
        <w:tab/>
        <w:t>Súlyos szemirritációt okoz.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H317</w:t>
      </w:r>
      <w:r w:rsidRPr="00E86588">
        <w:rPr>
          <w:color w:val="auto"/>
          <w:sz w:val="20"/>
          <w:szCs w:val="20"/>
        </w:rPr>
        <w:tab/>
        <w:t>Allergiás bőrreakciót válthat ki.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H335-H336</w:t>
      </w:r>
      <w:r w:rsidRPr="00E86588">
        <w:rPr>
          <w:color w:val="auto"/>
          <w:sz w:val="20"/>
          <w:szCs w:val="20"/>
        </w:rPr>
        <w:tab/>
        <w:t>Légúti irritációt okozhat. Álmosságot vagy szédülést okozhat.</w:t>
      </w:r>
    </w:p>
    <w:p w:rsidR="00E86588" w:rsidRPr="00E86588" w:rsidRDefault="00E86588" w:rsidP="00E86588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H304</w:t>
      </w:r>
      <w:r w:rsidRPr="00E86588">
        <w:rPr>
          <w:color w:val="auto"/>
          <w:sz w:val="20"/>
          <w:szCs w:val="20"/>
        </w:rPr>
        <w:tab/>
        <w:t>Lenyelve és a légutakba kerülve halálos lehet.</w:t>
      </w:r>
    </w:p>
    <w:p w:rsidR="00BE63F7" w:rsidRPr="00BE63F7" w:rsidRDefault="00E86588" w:rsidP="00E86588">
      <w:pPr>
        <w:pStyle w:val="Default"/>
        <w:rPr>
          <w:sz w:val="20"/>
          <w:szCs w:val="20"/>
        </w:rPr>
      </w:pPr>
      <w:r w:rsidRPr="00E86588">
        <w:rPr>
          <w:color w:val="auto"/>
          <w:sz w:val="20"/>
          <w:szCs w:val="20"/>
        </w:rPr>
        <w:t>H411</w:t>
      </w:r>
      <w:r w:rsidRPr="00E86588">
        <w:rPr>
          <w:color w:val="auto"/>
          <w:sz w:val="20"/>
          <w:szCs w:val="20"/>
        </w:rPr>
        <w:tab/>
        <w:t>Mérgező a vízi élővilágra, hosszan tartó károsodást okoz.</w:t>
      </w:r>
      <w:r w:rsidR="00284A59">
        <w:rPr>
          <w:color w:val="auto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Óvintézkedésre vonatkozó mondatok: 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P101</w:t>
      </w:r>
      <w:r w:rsidRPr="00E86588">
        <w:rPr>
          <w:sz w:val="20"/>
          <w:szCs w:val="20"/>
        </w:rPr>
        <w:tab/>
        <w:t>Orvosi tanácsadás esetén tartsa kéznél a termék edényét vagy címkéjét.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P102</w:t>
      </w:r>
      <w:r w:rsidRPr="00E86588">
        <w:rPr>
          <w:sz w:val="20"/>
          <w:szCs w:val="20"/>
        </w:rPr>
        <w:tab/>
        <w:t>Gyermekektől elzárva tartandó.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P103</w:t>
      </w:r>
      <w:r w:rsidRPr="00E86588">
        <w:rPr>
          <w:sz w:val="20"/>
          <w:szCs w:val="20"/>
        </w:rPr>
        <w:tab/>
        <w:t>Használat előtt olvassa el a címkén közölt információkat.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P210</w:t>
      </w:r>
      <w:r w:rsidRPr="00E86588">
        <w:rPr>
          <w:sz w:val="20"/>
          <w:szCs w:val="20"/>
        </w:rPr>
        <w:tab/>
        <w:t>Hőtől, forró felületektől, szikrától, nyílt lángtól és más gyújtóforrástól távol tartandó. Tilos a dohányzás.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P240</w:t>
      </w:r>
      <w:r w:rsidRPr="00E86588">
        <w:rPr>
          <w:sz w:val="20"/>
          <w:szCs w:val="20"/>
        </w:rPr>
        <w:tab/>
        <w:t>A tárolóedényt és a fogadóedényt le kell földelni és át kell kötni.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P241</w:t>
      </w:r>
      <w:r w:rsidRPr="00E86588">
        <w:rPr>
          <w:sz w:val="20"/>
          <w:szCs w:val="20"/>
        </w:rPr>
        <w:tab/>
      </w:r>
      <w:proofErr w:type="spellStart"/>
      <w:r w:rsidRPr="00E86588">
        <w:rPr>
          <w:sz w:val="20"/>
          <w:szCs w:val="20"/>
        </w:rPr>
        <w:t>Robbanásbiztos</w:t>
      </w:r>
      <w:proofErr w:type="spellEnd"/>
      <w:r w:rsidRPr="00E86588">
        <w:rPr>
          <w:sz w:val="20"/>
          <w:szCs w:val="20"/>
        </w:rPr>
        <w:t xml:space="preserve"> [elektromos/szellőztető/világító] berendezés használandó.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P243</w:t>
      </w:r>
      <w:r w:rsidRPr="00E86588">
        <w:rPr>
          <w:sz w:val="20"/>
          <w:szCs w:val="20"/>
        </w:rPr>
        <w:tab/>
        <w:t>Szikramentes eszközök használandók.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P261</w:t>
      </w:r>
      <w:r w:rsidRPr="00E86588">
        <w:rPr>
          <w:sz w:val="20"/>
          <w:szCs w:val="20"/>
        </w:rPr>
        <w:tab/>
        <w:t>Kerülje a por/füst/gáz/köd/gőzök/permet belélegzését.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P264</w:t>
      </w:r>
      <w:r w:rsidRPr="00E86588">
        <w:rPr>
          <w:sz w:val="20"/>
          <w:szCs w:val="20"/>
        </w:rPr>
        <w:tab/>
        <w:t xml:space="preserve">A használatot követően </w:t>
      </w:r>
      <w:proofErr w:type="gramStart"/>
      <w:r w:rsidRPr="00E86588">
        <w:rPr>
          <w:sz w:val="20"/>
          <w:szCs w:val="20"/>
        </w:rPr>
        <w:t>a(</w:t>
      </w:r>
      <w:proofErr w:type="gramEnd"/>
      <w:r w:rsidRPr="00E86588">
        <w:rPr>
          <w:sz w:val="20"/>
          <w:szCs w:val="20"/>
        </w:rPr>
        <w:t>z)</w:t>
      </w:r>
      <w:proofErr w:type="spellStart"/>
      <w:r w:rsidRPr="00E86588">
        <w:rPr>
          <w:sz w:val="20"/>
          <w:szCs w:val="20"/>
        </w:rPr>
        <w:t>-t</w:t>
      </w:r>
      <w:proofErr w:type="spellEnd"/>
      <w:r w:rsidRPr="00E86588">
        <w:rPr>
          <w:sz w:val="20"/>
          <w:szCs w:val="20"/>
        </w:rPr>
        <w:t xml:space="preserve"> alaposan meg kell mosni.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P271</w:t>
      </w:r>
      <w:r w:rsidRPr="00E86588">
        <w:rPr>
          <w:sz w:val="20"/>
          <w:szCs w:val="20"/>
        </w:rPr>
        <w:tab/>
        <w:t>Kizárólag szabadban vagy jól szellőző helyiségben használható.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P272</w:t>
      </w:r>
      <w:r w:rsidRPr="00E86588">
        <w:rPr>
          <w:sz w:val="20"/>
          <w:szCs w:val="20"/>
        </w:rPr>
        <w:tab/>
        <w:t>Szennyezett munkaruhát tilos kivinni a munkahely területéről.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P273</w:t>
      </w:r>
      <w:r w:rsidRPr="00E86588">
        <w:rPr>
          <w:sz w:val="20"/>
          <w:szCs w:val="20"/>
        </w:rPr>
        <w:tab/>
        <w:t>Kerülni kell az anyagnak a környezetbe való kijutását.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P280</w:t>
      </w:r>
      <w:r w:rsidRPr="00E86588">
        <w:rPr>
          <w:sz w:val="20"/>
          <w:szCs w:val="20"/>
        </w:rPr>
        <w:tab/>
        <w:t>Védőkesztyű/védőruha/arcvédő használata kötelező.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P301+P310</w:t>
      </w:r>
      <w:r w:rsidRPr="00E86588">
        <w:rPr>
          <w:sz w:val="20"/>
          <w:szCs w:val="20"/>
        </w:rPr>
        <w:tab/>
        <w:t>LENYELÉS ESETÉN: Azonnal forduljon TOXIKOLÓGIAI KÖZPONTHOZ/orvoshoz.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P303+P361+P353</w:t>
      </w:r>
      <w:r w:rsidRPr="00E86588">
        <w:rPr>
          <w:sz w:val="20"/>
          <w:szCs w:val="20"/>
        </w:rPr>
        <w:tab/>
        <w:t>HA BŐRRE (vagy hajra) KERÜL: Az összes szennyezett ruhadarabot azonnal le kell venni. A bőrt le kell öblíteni vízzel [vagy zuhanyozás].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P304+P340</w:t>
      </w:r>
      <w:r w:rsidRPr="00E86588">
        <w:rPr>
          <w:sz w:val="20"/>
          <w:szCs w:val="20"/>
        </w:rPr>
        <w:tab/>
        <w:t>BELÉGZÉS ESETÉN: Az érintett személy friss levegőre kell vinni, és olyan nyugalmi testhelyzetbe kell helyezni, hogy könnyen tudjon lélegezni.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P305+P351+P338</w:t>
      </w:r>
      <w:r w:rsidRPr="00E86588">
        <w:rPr>
          <w:sz w:val="20"/>
          <w:szCs w:val="20"/>
        </w:rPr>
        <w:tab/>
        <w:t xml:space="preserve">SZEMBE KERÜLÉS ESETÉN: Több percig tartó óvatos öblítés vízzel. Az adott esetben a </w:t>
      </w:r>
      <w:proofErr w:type="spellStart"/>
      <w:r w:rsidRPr="00E86588">
        <w:rPr>
          <w:sz w:val="20"/>
          <w:szCs w:val="20"/>
        </w:rPr>
        <w:t>kontaklencsék</w:t>
      </w:r>
      <w:proofErr w:type="spellEnd"/>
      <w:r w:rsidRPr="00E86588">
        <w:rPr>
          <w:sz w:val="20"/>
          <w:szCs w:val="20"/>
        </w:rPr>
        <w:t xml:space="preserve"> eltávolítása, ha könnyen megoldható. Az öblítés folytatása.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P312</w:t>
      </w:r>
      <w:r w:rsidRPr="00E86588">
        <w:rPr>
          <w:sz w:val="20"/>
          <w:szCs w:val="20"/>
        </w:rPr>
        <w:tab/>
        <w:t>Rosszullét esetén forduljon TOXIKOLÓGIAI KÖZPONTHOZ/orvoshoz.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</w:t>
      </w:r>
      <w:r>
        <w:rPr>
          <w:sz w:val="20"/>
          <w:szCs w:val="20"/>
        </w:rPr>
        <w:t>21</w:t>
      </w:r>
      <w:r>
        <w:rPr>
          <w:sz w:val="20"/>
          <w:szCs w:val="20"/>
        </w:rPr>
        <w:tab/>
        <w:t>Szakellátás (lásd a címkén).</w:t>
      </w:r>
      <w:r w:rsidRPr="00E86588">
        <w:rPr>
          <w:sz w:val="20"/>
          <w:szCs w:val="20"/>
        </w:rPr>
        <w:tab/>
      </w:r>
      <w:r>
        <w:rPr>
          <w:sz w:val="20"/>
          <w:szCs w:val="20"/>
        </w:rPr>
        <w:br/>
      </w:r>
      <w:r w:rsidRPr="00E86588">
        <w:rPr>
          <w:sz w:val="20"/>
          <w:szCs w:val="20"/>
        </w:rPr>
        <w:t>P331</w:t>
      </w:r>
      <w:r w:rsidRPr="00E86588">
        <w:rPr>
          <w:sz w:val="20"/>
          <w:szCs w:val="20"/>
        </w:rPr>
        <w:tab/>
        <w:t>TILOS hánytatni.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P333+P313</w:t>
      </w:r>
      <w:r w:rsidRPr="00E86588">
        <w:rPr>
          <w:sz w:val="20"/>
          <w:szCs w:val="20"/>
        </w:rPr>
        <w:tab/>
        <w:t>Bőrirritáció vagy kiütések megjelenése esetén: orvosi ellátást kell kérni.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P337+P313</w:t>
      </w:r>
      <w:r w:rsidRPr="00E86588">
        <w:rPr>
          <w:sz w:val="20"/>
          <w:szCs w:val="20"/>
        </w:rPr>
        <w:tab/>
        <w:t>Ha a szemirritáció nem múlik el: orvosi ellátást kell kérni.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P362+P364</w:t>
      </w:r>
      <w:r w:rsidRPr="00E86588">
        <w:rPr>
          <w:sz w:val="20"/>
          <w:szCs w:val="20"/>
        </w:rPr>
        <w:tab/>
        <w:t>A szennyezett ruhadarabot le kell vetni és újbóli használat előtt ki kell mosni.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P370+P378</w:t>
      </w:r>
      <w:r w:rsidRPr="00E86588">
        <w:rPr>
          <w:sz w:val="20"/>
          <w:szCs w:val="20"/>
        </w:rPr>
        <w:tab/>
        <w:t>Tűz esetén: Az oltáshoz használandó: CO2, poroltó vagy vízsugár.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P391</w:t>
      </w:r>
      <w:r w:rsidRPr="00E86588">
        <w:rPr>
          <w:sz w:val="20"/>
          <w:szCs w:val="20"/>
        </w:rPr>
        <w:tab/>
        <w:t>A kiömlött anyagot össze kell gyűjteni.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P403+P233</w:t>
      </w:r>
      <w:r w:rsidRPr="00E86588">
        <w:rPr>
          <w:sz w:val="20"/>
          <w:szCs w:val="20"/>
        </w:rPr>
        <w:tab/>
        <w:t>Jól szellőző helyen tárolandó. Az edény szorosan lezárva tartandó.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P403+P235</w:t>
      </w:r>
      <w:r w:rsidRPr="00E86588">
        <w:rPr>
          <w:sz w:val="20"/>
          <w:szCs w:val="20"/>
        </w:rPr>
        <w:tab/>
        <w:t>Jól szellőző helyen tárolandó. Hűvös helyen tárolandó.</w:t>
      </w:r>
    </w:p>
    <w:p w:rsidR="00E86588" w:rsidRPr="00E86588" w:rsidRDefault="00E86588" w:rsidP="00E86588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P405</w:t>
      </w:r>
      <w:r w:rsidRPr="00E86588">
        <w:rPr>
          <w:sz w:val="20"/>
          <w:szCs w:val="20"/>
        </w:rPr>
        <w:tab/>
        <w:t>Elzárva tárolandó</w:t>
      </w:r>
    </w:p>
    <w:p w:rsidR="00095D5F" w:rsidRDefault="00E86588" w:rsidP="00E86588">
      <w:pPr>
        <w:pStyle w:val="Default"/>
        <w:rPr>
          <w:b/>
          <w:bCs/>
          <w:sz w:val="20"/>
          <w:szCs w:val="20"/>
        </w:rPr>
      </w:pPr>
      <w:r w:rsidRPr="00E86588">
        <w:rPr>
          <w:sz w:val="20"/>
          <w:szCs w:val="20"/>
        </w:rPr>
        <w:t>P501</w:t>
      </w:r>
      <w:r w:rsidRPr="00E86588">
        <w:rPr>
          <w:sz w:val="20"/>
          <w:szCs w:val="20"/>
        </w:rPr>
        <w:tab/>
        <w:t>Az edény tartalmát /a tartályt a helyi/regionális/nemzeti/nemzetközi szabályozásoknak megfelelően kell hulladékként elhelyezni.</w:t>
      </w:r>
      <w:r>
        <w:rPr>
          <w:sz w:val="20"/>
          <w:szCs w:val="20"/>
        </w:rPr>
        <w:br/>
      </w:r>
      <w:r w:rsidR="001C7FF8">
        <w:rPr>
          <w:b/>
          <w:bCs/>
          <w:sz w:val="22"/>
          <w:szCs w:val="22"/>
        </w:rPr>
        <w:br/>
      </w:r>
      <w:r w:rsidR="001C7FF8" w:rsidRPr="0075508C">
        <w:rPr>
          <w:b/>
          <w:bCs/>
          <w:sz w:val="20"/>
          <w:szCs w:val="20"/>
        </w:rPr>
        <w:t xml:space="preserve">Címkén jelölendő veszélyes összetevők: </w:t>
      </w:r>
      <w:r w:rsidR="00095D5F" w:rsidRPr="00095D5F">
        <w:rPr>
          <w:bCs/>
          <w:i/>
          <w:sz w:val="20"/>
          <w:szCs w:val="20"/>
        </w:rPr>
        <w:t xml:space="preserve">5989-27-5 </w:t>
      </w:r>
      <w:proofErr w:type="spellStart"/>
      <w:r w:rsidR="00095D5F" w:rsidRPr="00095D5F">
        <w:rPr>
          <w:bCs/>
          <w:i/>
          <w:sz w:val="20"/>
          <w:szCs w:val="20"/>
        </w:rPr>
        <w:t>d-Limonene</w:t>
      </w:r>
      <w:proofErr w:type="spellEnd"/>
      <w:r w:rsidR="00095D5F" w:rsidRPr="00095D5F">
        <w:rPr>
          <w:bCs/>
          <w:i/>
          <w:sz w:val="20"/>
          <w:szCs w:val="20"/>
        </w:rPr>
        <w:t xml:space="preserve">, 80-56-8 </w:t>
      </w:r>
      <w:proofErr w:type="spellStart"/>
      <w:r w:rsidR="00095D5F" w:rsidRPr="00095D5F">
        <w:rPr>
          <w:bCs/>
          <w:i/>
          <w:sz w:val="20"/>
          <w:szCs w:val="20"/>
        </w:rPr>
        <w:t>Pinének</w:t>
      </w:r>
      <w:proofErr w:type="spellEnd"/>
      <w:r w:rsidR="00095D5F" w:rsidRPr="00095D5F">
        <w:rPr>
          <w:bCs/>
          <w:i/>
          <w:sz w:val="20"/>
          <w:szCs w:val="20"/>
        </w:rPr>
        <w:t xml:space="preserve">, 5989-54-8 (S)-p-Menta-1,8-dién, 592-88-1 </w:t>
      </w:r>
      <w:proofErr w:type="spellStart"/>
      <w:r w:rsidR="00095D5F" w:rsidRPr="00095D5F">
        <w:rPr>
          <w:bCs/>
          <w:i/>
          <w:sz w:val="20"/>
          <w:szCs w:val="20"/>
        </w:rPr>
        <w:t>Linalil-acetát</w:t>
      </w:r>
      <w:proofErr w:type="spellEnd"/>
      <w:r w:rsidR="00095D5F" w:rsidRPr="00095D5F">
        <w:rPr>
          <w:bCs/>
          <w:i/>
          <w:sz w:val="20"/>
          <w:szCs w:val="20"/>
        </w:rPr>
        <w:t xml:space="preserve">, 2179-57-9 </w:t>
      </w:r>
      <w:proofErr w:type="spellStart"/>
      <w:r w:rsidR="00095D5F" w:rsidRPr="00095D5F">
        <w:rPr>
          <w:bCs/>
          <w:i/>
          <w:sz w:val="20"/>
          <w:szCs w:val="20"/>
        </w:rPr>
        <w:t>Linalool</w:t>
      </w:r>
      <w:proofErr w:type="spellEnd"/>
    </w:p>
    <w:p w:rsidR="006C0ED1" w:rsidRPr="006C0ED1" w:rsidRDefault="006C0ED1" w:rsidP="00E86588">
      <w:pPr>
        <w:pStyle w:val="Default"/>
        <w:rPr>
          <w:b/>
          <w:bCs/>
          <w:sz w:val="20"/>
          <w:szCs w:val="20"/>
        </w:rPr>
      </w:pPr>
      <w:r w:rsidRPr="00095D5F">
        <w:rPr>
          <w:b/>
          <w:bCs/>
          <w:sz w:val="20"/>
          <w:szCs w:val="20"/>
        </w:rPr>
        <w:br/>
      </w:r>
      <w:proofErr w:type="spellStart"/>
      <w:r w:rsidRPr="006C0ED1">
        <w:rPr>
          <w:b/>
          <w:bCs/>
          <w:sz w:val="20"/>
          <w:szCs w:val="20"/>
        </w:rPr>
        <w:t>Cimkézés</w:t>
      </w:r>
      <w:proofErr w:type="spellEnd"/>
      <w:r w:rsidRPr="006C0ED1">
        <w:rPr>
          <w:b/>
          <w:bCs/>
          <w:sz w:val="20"/>
          <w:szCs w:val="20"/>
        </w:rPr>
        <w:t xml:space="preserve"> az EK irányelvek alapján 1999/45/EK </w:t>
      </w:r>
    </w:p>
    <w:p w:rsidR="006C0ED1" w:rsidRPr="006C0ED1" w:rsidRDefault="006C0ED1" w:rsidP="006C0ED1">
      <w:pPr>
        <w:pStyle w:val="Default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Jelölés(</w:t>
      </w:r>
      <w:proofErr w:type="spellStart"/>
      <w:proofErr w:type="gramEnd"/>
      <w:r w:rsidRPr="006C0ED1">
        <w:rPr>
          <w:bCs/>
          <w:sz w:val="20"/>
          <w:szCs w:val="20"/>
        </w:rPr>
        <w:t>ek</w:t>
      </w:r>
      <w:proofErr w:type="spellEnd"/>
      <w:r w:rsidRPr="006C0ED1">
        <w:rPr>
          <w:bCs/>
          <w:sz w:val="20"/>
          <w:szCs w:val="20"/>
        </w:rPr>
        <w:t xml:space="preserve">)                                       </w:t>
      </w:r>
      <w:proofErr w:type="spellStart"/>
      <w:r w:rsidRPr="006C0ED1">
        <w:rPr>
          <w:bCs/>
          <w:sz w:val="20"/>
          <w:szCs w:val="20"/>
        </w:rPr>
        <w:t>Xn</w:t>
      </w:r>
      <w:proofErr w:type="spellEnd"/>
      <w:r w:rsidRPr="006C0ED1">
        <w:rPr>
          <w:bCs/>
          <w:sz w:val="20"/>
          <w:szCs w:val="20"/>
        </w:rPr>
        <w:t xml:space="preserve">          Ártalmas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lastRenderedPageBreak/>
        <w:t xml:space="preserve">N            </w:t>
      </w:r>
      <w:proofErr w:type="spellStart"/>
      <w:r w:rsidRPr="006C0ED1">
        <w:rPr>
          <w:bCs/>
          <w:sz w:val="20"/>
          <w:szCs w:val="20"/>
        </w:rPr>
        <w:t>Környerzetre</w:t>
      </w:r>
      <w:proofErr w:type="spellEnd"/>
      <w:proofErr w:type="gramEnd"/>
      <w:r w:rsidRPr="006C0ED1">
        <w:rPr>
          <w:bCs/>
          <w:sz w:val="20"/>
          <w:szCs w:val="20"/>
        </w:rPr>
        <w:t xml:space="preserve"> veszélyes </w:t>
      </w:r>
    </w:p>
    <w:p w:rsidR="006C0ED1" w:rsidRPr="006C0ED1" w:rsidRDefault="006C0ED1" w:rsidP="006C0ED1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R- mondatok</w:t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proofErr w:type="gramStart"/>
      <w:r w:rsidRPr="006C0ED1">
        <w:rPr>
          <w:bCs/>
          <w:sz w:val="20"/>
          <w:szCs w:val="20"/>
        </w:rPr>
        <w:t>R10        Kis</w:t>
      </w:r>
      <w:proofErr w:type="gramEnd"/>
      <w:r w:rsidRPr="006C0ED1">
        <w:rPr>
          <w:bCs/>
          <w:sz w:val="20"/>
          <w:szCs w:val="20"/>
        </w:rPr>
        <w:t xml:space="preserve"> mértékben tűzveszélyes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R43        Bőrrel</w:t>
      </w:r>
      <w:proofErr w:type="gramEnd"/>
      <w:r w:rsidRPr="006C0ED1">
        <w:rPr>
          <w:bCs/>
          <w:sz w:val="20"/>
          <w:szCs w:val="20"/>
        </w:rPr>
        <w:t xml:space="preserve"> érintkezve túlérzékenységet okozhat</w:t>
      </w:r>
    </w:p>
    <w:p w:rsidR="006C0ED1" w:rsidRPr="006C0ED1" w:rsidRDefault="006C0ED1" w:rsidP="006C0ED1">
      <w:pPr>
        <w:pStyle w:val="Default"/>
        <w:ind w:left="2832" w:firstLine="708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(</w:t>
      </w:r>
      <w:proofErr w:type="spellStart"/>
      <w:r w:rsidRPr="006C0ED1">
        <w:rPr>
          <w:bCs/>
          <w:sz w:val="20"/>
          <w:szCs w:val="20"/>
        </w:rPr>
        <w:t>szenzibilizáló</w:t>
      </w:r>
      <w:proofErr w:type="spellEnd"/>
      <w:r w:rsidRPr="006C0ED1">
        <w:rPr>
          <w:bCs/>
          <w:sz w:val="20"/>
          <w:szCs w:val="20"/>
        </w:rPr>
        <w:t xml:space="preserve"> hatású lehet)</w:t>
      </w:r>
    </w:p>
    <w:p w:rsidR="006C0ED1" w:rsidRPr="006C0ED1" w:rsidRDefault="006C0ED1" w:rsidP="006C0ED1">
      <w:pPr>
        <w:pStyle w:val="Default"/>
        <w:ind w:left="2832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R 50/53 Nagyon mérgező a </w:t>
      </w:r>
      <w:proofErr w:type="spellStart"/>
      <w:r w:rsidRPr="006C0ED1">
        <w:rPr>
          <w:bCs/>
          <w:sz w:val="20"/>
          <w:szCs w:val="20"/>
        </w:rPr>
        <w:t>vizi</w:t>
      </w:r>
      <w:proofErr w:type="spellEnd"/>
      <w:r w:rsidRPr="006C0ED1">
        <w:rPr>
          <w:bCs/>
          <w:sz w:val="20"/>
          <w:szCs w:val="20"/>
        </w:rPr>
        <w:t xml:space="preserve"> szervezetekre, a </w:t>
      </w:r>
      <w:proofErr w:type="spellStart"/>
      <w:r w:rsidRPr="006C0ED1">
        <w:rPr>
          <w:bCs/>
          <w:sz w:val="20"/>
          <w:szCs w:val="20"/>
        </w:rPr>
        <w:t>vizi</w:t>
      </w:r>
      <w:proofErr w:type="spellEnd"/>
      <w:r w:rsidRPr="006C0ED1">
        <w:rPr>
          <w:bCs/>
          <w:sz w:val="20"/>
          <w:szCs w:val="20"/>
        </w:rPr>
        <w:t xml:space="preserve"> környezetben hosszantartó károsodást okozhat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R65        Lenyelve</w:t>
      </w:r>
      <w:proofErr w:type="gramEnd"/>
      <w:r w:rsidRPr="006C0ED1">
        <w:rPr>
          <w:bCs/>
          <w:sz w:val="20"/>
          <w:szCs w:val="20"/>
        </w:rPr>
        <w:t xml:space="preserve"> </w:t>
      </w:r>
      <w:proofErr w:type="spellStart"/>
      <w:r w:rsidRPr="006C0ED1">
        <w:rPr>
          <w:bCs/>
          <w:sz w:val="20"/>
          <w:szCs w:val="20"/>
        </w:rPr>
        <w:t>ártaslmas</w:t>
      </w:r>
      <w:proofErr w:type="spellEnd"/>
      <w:r w:rsidRPr="006C0ED1">
        <w:rPr>
          <w:bCs/>
          <w:sz w:val="20"/>
          <w:szCs w:val="20"/>
        </w:rPr>
        <w:t xml:space="preserve">, aspiráció (idegen anyagnak a légútba beszívása) esetén 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tüdőkárosodást</w:t>
      </w:r>
      <w:proofErr w:type="gramEnd"/>
      <w:r w:rsidRPr="006C0ED1">
        <w:rPr>
          <w:bCs/>
          <w:sz w:val="20"/>
          <w:szCs w:val="20"/>
        </w:rPr>
        <w:t xml:space="preserve"> okozhat</w:t>
      </w:r>
      <w:r w:rsidRPr="006C0ED1">
        <w:rPr>
          <w:bCs/>
          <w:sz w:val="20"/>
          <w:szCs w:val="20"/>
        </w:rPr>
        <w:br/>
      </w:r>
    </w:p>
    <w:p w:rsidR="006C0ED1" w:rsidRPr="006C0ED1" w:rsidRDefault="006C0ED1" w:rsidP="006C0ED1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S-mondatok:                                   </w:t>
      </w:r>
      <w:proofErr w:type="gramStart"/>
      <w:r w:rsidRPr="006C0ED1">
        <w:rPr>
          <w:bCs/>
          <w:sz w:val="20"/>
          <w:szCs w:val="20"/>
        </w:rPr>
        <w:t>S24        A</w:t>
      </w:r>
      <w:proofErr w:type="gramEnd"/>
      <w:r w:rsidRPr="006C0ED1">
        <w:rPr>
          <w:bCs/>
          <w:sz w:val="20"/>
          <w:szCs w:val="20"/>
        </w:rPr>
        <w:t xml:space="preserve"> bőrrel való érintkezés kerülendő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S37        Megfelelő</w:t>
      </w:r>
      <w:proofErr w:type="gramEnd"/>
      <w:r w:rsidRPr="006C0ED1">
        <w:rPr>
          <w:bCs/>
          <w:sz w:val="20"/>
          <w:szCs w:val="20"/>
        </w:rPr>
        <w:t xml:space="preserve"> védőkesztyűt kell viselni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S51        Csak</w:t>
      </w:r>
      <w:proofErr w:type="gramEnd"/>
      <w:r w:rsidRPr="006C0ED1">
        <w:rPr>
          <w:bCs/>
          <w:sz w:val="20"/>
          <w:szCs w:val="20"/>
        </w:rPr>
        <w:t xml:space="preserve"> jól szellőztetett helységben használja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S61        Kerülni</w:t>
      </w:r>
      <w:proofErr w:type="gramEnd"/>
      <w:r w:rsidRPr="006C0ED1">
        <w:rPr>
          <w:bCs/>
          <w:sz w:val="20"/>
          <w:szCs w:val="20"/>
        </w:rPr>
        <w:t xml:space="preserve"> kell az anyag környezetbe jutását. Lásd a külön használati </w:t>
      </w:r>
      <w:proofErr w:type="spellStart"/>
      <w:r w:rsidRPr="006C0ED1">
        <w:rPr>
          <w:bCs/>
          <w:sz w:val="20"/>
          <w:szCs w:val="20"/>
        </w:rPr>
        <w:t>utasitást</w:t>
      </w:r>
      <w:proofErr w:type="spellEnd"/>
      <w:r w:rsidRPr="006C0ED1">
        <w:rPr>
          <w:bCs/>
          <w:sz w:val="20"/>
          <w:szCs w:val="20"/>
        </w:rPr>
        <w:t xml:space="preserve"> / 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biztonsági</w:t>
      </w:r>
      <w:proofErr w:type="gramEnd"/>
      <w:r w:rsidRPr="006C0ED1">
        <w:rPr>
          <w:bCs/>
          <w:sz w:val="20"/>
          <w:szCs w:val="20"/>
        </w:rPr>
        <w:t xml:space="preserve"> adatlapot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S62        Lenyelés</w:t>
      </w:r>
      <w:proofErr w:type="gramEnd"/>
      <w:r w:rsidRPr="006C0ED1">
        <w:rPr>
          <w:bCs/>
          <w:sz w:val="20"/>
          <w:szCs w:val="20"/>
        </w:rPr>
        <w:t xml:space="preserve"> esetén hánytatni tilos: azonnal orvoshoz kell fordulni és meg kell </w:t>
      </w:r>
    </w:p>
    <w:p w:rsid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mutatni</w:t>
      </w:r>
      <w:proofErr w:type="gramEnd"/>
      <w:r w:rsidRPr="006C0ED1">
        <w:rPr>
          <w:bCs/>
          <w:sz w:val="20"/>
          <w:szCs w:val="20"/>
        </w:rPr>
        <w:t xml:space="preserve"> az </w:t>
      </w:r>
      <w:proofErr w:type="spellStart"/>
      <w:r w:rsidRPr="006C0ED1">
        <w:rPr>
          <w:bCs/>
          <w:sz w:val="20"/>
          <w:szCs w:val="20"/>
        </w:rPr>
        <w:t>edényzetet</w:t>
      </w:r>
      <w:proofErr w:type="spellEnd"/>
      <w:r w:rsidRPr="006C0ED1">
        <w:rPr>
          <w:bCs/>
          <w:sz w:val="20"/>
          <w:szCs w:val="20"/>
        </w:rPr>
        <w:t xml:space="preserve"> vagy a </w:t>
      </w:r>
      <w:proofErr w:type="spellStart"/>
      <w:r w:rsidRPr="006C0ED1">
        <w:rPr>
          <w:bCs/>
          <w:sz w:val="20"/>
          <w:szCs w:val="20"/>
        </w:rPr>
        <w:t>cimkét</w:t>
      </w:r>
      <w:proofErr w:type="spellEnd"/>
    </w:p>
    <w:p w:rsidR="00F227C6" w:rsidRPr="00BE63F7" w:rsidRDefault="00F227C6" w:rsidP="006C0ED1">
      <w:pPr>
        <w:pStyle w:val="Default"/>
        <w:rPr>
          <w:sz w:val="22"/>
          <w:szCs w:val="22"/>
        </w:rPr>
      </w:pPr>
      <w:r w:rsidRPr="00BE63F7">
        <w:rPr>
          <w:b/>
          <w:bCs/>
          <w:sz w:val="22"/>
          <w:szCs w:val="22"/>
        </w:rPr>
        <w:t xml:space="preserve">2.3 Egyéb veszélyek </w:t>
      </w:r>
    </w:p>
    <w:p w:rsidR="00F227C6" w:rsidRPr="00BE63F7" w:rsidRDefault="00D933C6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</w:t>
      </w:r>
      <w:r w:rsidR="0075508C">
        <w:rPr>
          <w:sz w:val="20"/>
          <w:szCs w:val="20"/>
        </w:rPr>
        <w:t>BT – nem PBT anyag a REACH rendelet XIII. mellékletében előírt kritériumok alapján</w:t>
      </w:r>
      <w:r w:rsidR="00F227C6" w:rsidRPr="00BE63F7">
        <w:rPr>
          <w:sz w:val="20"/>
          <w:szCs w:val="20"/>
        </w:rPr>
        <w:t xml:space="preserve">. </w:t>
      </w:r>
    </w:p>
    <w:p w:rsidR="00F227C6" w:rsidRPr="00D933C6" w:rsidRDefault="0075508C" w:rsidP="00F227C6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nem </w:t>
      </w:r>
      <w:proofErr w:type="spellStart"/>
      <w:r>
        <w:rPr>
          <w:rFonts w:ascii="Times New Roman" w:hAnsi="Times New Roman" w:cs="Times New Roman"/>
          <w:sz w:val="20"/>
          <w:szCs w:val="20"/>
        </w:rPr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anyag </w:t>
      </w:r>
      <w:r>
        <w:rPr>
          <w:sz w:val="20"/>
          <w:szCs w:val="20"/>
        </w:rPr>
        <w:t>a REACH rendelet XIII. mellékletében előírt kritériumok alapján</w:t>
      </w:r>
      <w:r w:rsidRPr="00BE63F7">
        <w:rPr>
          <w:sz w:val="20"/>
          <w:szCs w:val="20"/>
        </w:rPr>
        <w:t>.</w:t>
      </w:r>
    </w:p>
    <w:p w:rsidR="00BE63F7" w:rsidRPr="00186CA9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186CA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3.   Összetétel vagy az összetevőkre vonatkozó adatok</w:t>
      </w:r>
    </w:p>
    <w:p w:rsidR="0075508C" w:rsidRPr="00EB0B38" w:rsidRDefault="00BE63F7" w:rsidP="00BB08B5">
      <w:pPr>
        <w:pStyle w:val="Default"/>
        <w:rPr>
          <w:b/>
          <w:bCs/>
          <w:sz w:val="20"/>
          <w:szCs w:val="20"/>
        </w:rPr>
      </w:pPr>
      <w:r w:rsidRPr="00EB0B38">
        <w:rPr>
          <w:b/>
          <w:bCs/>
          <w:sz w:val="20"/>
          <w:szCs w:val="20"/>
        </w:rPr>
        <w:t>3.1</w:t>
      </w:r>
      <w:r w:rsidR="00F227C6" w:rsidRPr="00EB0B38">
        <w:rPr>
          <w:b/>
          <w:bCs/>
          <w:sz w:val="20"/>
          <w:szCs w:val="20"/>
        </w:rPr>
        <w:t xml:space="preserve"> </w:t>
      </w:r>
      <w:r w:rsidR="001C4F88" w:rsidRPr="00EB0B38">
        <w:rPr>
          <w:b/>
          <w:bCs/>
          <w:sz w:val="20"/>
          <w:szCs w:val="20"/>
        </w:rPr>
        <w:t xml:space="preserve">Anyagok és </w:t>
      </w:r>
      <w:r w:rsidR="00F227C6" w:rsidRPr="00EB0B38">
        <w:rPr>
          <w:b/>
          <w:bCs/>
          <w:sz w:val="20"/>
          <w:szCs w:val="20"/>
        </w:rPr>
        <w:t xml:space="preserve">Keverék </w:t>
      </w:r>
      <w:r w:rsidR="00BB08B5">
        <w:rPr>
          <w:b/>
          <w:bCs/>
          <w:sz w:val="20"/>
          <w:szCs w:val="20"/>
        </w:rPr>
        <w:br/>
      </w:r>
      <w:r w:rsidR="00BB08B5" w:rsidRPr="00BB08B5">
        <w:rPr>
          <w:b/>
          <w:bCs/>
          <w:sz w:val="20"/>
          <w:szCs w:val="20"/>
        </w:rPr>
        <w:t xml:space="preserve">Kémiai jellemzés: </w:t>
      </w:r>
      <w:r w:rsidR="00BB08B5" w:rsidRPr="00BB08B5">
        <w:rPr>
          <w:bCs/>
          <w:sz w:val="20"/>
          <w:szCs w:val="20"/>
        </w:rPr>
        <w:t>Keverékek</w:t>
      </w:r>
      <w:r w:rsidR="00AA5419">
        <w:rPr>
          <w:bCs/>
          <w:sz w:val="20"/>
          <w:szCs w:val="20"/>
        </w:rPr>
        <w:br/>
      </w:r>
      <w:r w:rsidR="00AA5419" w:rsidRPr="00AA5419">
        <w:rPr>
          <w:b/>
          <w:bCs/>
          <w:sz w:val="20"/>
          <w:szCs w:val="20"/>
        </w:rPr>
        <w:t xml:space="preserve">Leírás: </w:t>
      </w:r>
      <w:r w:rsidR="00AA5419" w:rsidRPr="00AA5419">
        <w:rPr>
          <w:bCs/>
          <w:sz w:val="20"/>
          <w:szCs w:val="20"/>
        </w:rPr>
        <w:t>Az 1. pontban megadott UVCB anyag, amely az alábbi komponenseket tartalmazza változó arányban.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1842"/>
        <w:gridCol w:w="3827"/>
        <w:gridCol w:w="1977"/>
      </w:tblGrid>
      <w:tr w:rsidR="0075508C" w:rsidTr="003930B3">
        <w:tc>
          <w:tcPr>
            <w:tcW w:w="2548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AZONOSÍTÓK</w:t>
            </w:r>
          </w:p>
        </w:tc>
        <w:tc>
          <w:tcPr>
            <w:tcW w:w="1842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ANYAG NEVE</w:t>
            </w:r>
          </w:p>
        </w:tc>
        <w:tc>
          <w:tcPr>
            <w:tcW w:w="3827" w:type="dxa"/>
          </w:tcPr>
          <w:p w:rsidR="0075508C" w:rsidRDefault="00417937" w:rsidP="00AA5419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OSZTÁLYOZÁS</w:t>
            </w:r>
          </w:p>
        </w:tc>
        <w:tc>
          <w:tcPr>
            <w:tcW w:w="1977" w:type="dxa"/>
          </w:tcPr>
          <w:p w:rsidR="0075508C" w:rsidRDefault="00AA5419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EINECS</w:t>
            </w:r>
          </w:p>
        </w:tc>
      </w:tr>
      <w:tr w:rsidR="003E2BC2" w:rsidTr="003930B3">
        <w:tc>
          <w:tcPr>
            <w:tcW w:w="2548" w:type="dxa"/>
          </w:tcPr>
          <w:p w:rsidR="003E2BC2" w:rsidRPr="00C12011" w:rsidRDefault="003E2BC2" w:rsidP="003E2BC2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CAS: 5989-27-5</w:t>
            </w:r>
          </w:p>
        </w:tc>
        <w:tc>
          <w:tcPr>
            <w:tcW w:w="1842" w:type="dxa"/>
          </w:tcPr>
          <w:p w:rsidR="003E2BC2" w:rsidRDefault="003E2BC2" w:rsidP="003E2BC2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Limonén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Asp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Tox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1,H304 -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Flam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.Liq</w:t>
            </w:r>
            <w:proofErr w:type="spellEnd"/>
            <w:proofErr w:type="gramEnd"/>
            <w:r w:rsidRPr="00770B78">
              <w:rPr>
                <w:rFonts w:ascii="Times New Roman" w:hAnsi="Times New Roman"/>
                <w:sz w:val="20"/>
              </w:rPr>
              <w:t xml:space="preserve">. 3, H226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-Skin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Pr="00C12011" w:rsidRDefault="003E2BC2" w:rsidP="003E2BC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207-431-5</w:t>
            </w:r>
          </w:p>
        </w:tc>
      </w:tr>
      <w:tr w:rsidR="003E2BC2" w:rsidTr="003930B3">
        <w:tc>
          <w:tcPr>
            <w:tcW w:w="2548" w:type="dxa"/>
          </w:tcPr>
          <w:p w:rsidR="003E2BC2" w:rsidRPr="00C12011" w:rsidRDefault="003E2BC2" w:rsidP="003E2BC2">
            <w:pPr>
              <w:pStyle w:val="Default"/>
              <w:rPr>
                <w:bCs/>
                <w:sz w:val="20"/>
                <w:szCs w:val="20"/>
              </w:rPr>
            </w:pPr>
            <w:r w:rsidRPr="00C12011">
              <w:rPr>
                <w:bCs/>
                <w:sz w:val="20"/>
                <w:szCs w:val="20"/>
              </w:rPr>
              <w:t xml:space="preserve">CAS: </w:t>
            </w:r>
            <w:r>
              <w:rPr>
                <w:bCs/>
                <w:sz w:val="20"/>
                <w:szCs w:val="20"/>
              </w:rPr>
              <w:t>470-82-6</w:t>
            </w:r>
          </w:p>
        </w:tc>
        <w:tc>
          <w:tcPr>
            <w:tcW w:w="1842" w:type="dxa"/>
          </w:tcPr>
          <w:p w:rsidR="003E2BC2" w:rsidRDefault="003E2BC2" w:rsidP="003E2BC2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1,8-cineol</w:t>
            </w:r>
          </w:p>
        </w:tc>
        <w:tc>
          <w:tcPr>
            <w:tcW w:w="3827" w:type="dxa"/>
          </w:tcPr>
          <w:p w:rsidR="003E2BC2" w:rsidRDefault="00EA7F19" w:rsidP="003E2BC2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70B78">
              <w:rPr>
                <w:sz w:val="20"/>
              </w:rPr>
              <w:t>Eye</w:t>
            </w:r>
            <w:proofErr w:type="spellEnd"/>
            <w:r w:rsidRPr="00770B78">
              <w:rPr>
                <w:sz w:val="20"/>
              </w:rPr>
              <w:t xml:space="preserve"> </w:t>
            </w:r>
            <w:proofErr w:type="spellStart"/>
            <w:r w:rsidRPr="00770B78">
              <w:rPr>
                <w:sz w:val="20"/>
              </w:rPr>
              <w:t>Irrit</w:t>
            </w:r>
            <w:proofErr w:type="spellEnd"/>
            <w:r w:rsidRPr="00770B78">
              <w:rPr>
                <w:sz w:val="20"/>
              </w:rPr>
              <w:t xml:space="preserve">. 2,H319 - </w:t>
            </w:r>
            <w:proofErr w:type="spellStart"/>
            <w:r w:rsidRPr="00770B78">
              <w:rPr>
                <w:sz w:val="20"/>
              </w:rPr>
              <w:t>SkinIrrit</w:t>
            </w:r>
            <w:proofErr w:type="spellEnd"/>
            <w:r w:rsidRPr="00770B78">
              <w:rPr>
                <w:sz w:val="20"/>
              </w:rPr>
              <w:t>. 2, H315</w:t>
            </w:r>
            <w:r w:rsidR="003E2BC2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977" w:type="dxa"/>
          </w:tcPr>
          <w:p w:rsidR="003E2BC2" w:rsidRPr="00C12011" w:rsidRDefault="003E2BC2" w:rsidP="003E2BC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227-813-5</w:t>
            </w:r>
          </w:p>
        </w:tc>
      </w:tr>
      <w:tr w:rsidR="003E2BC2" w:rsidTr="003930B3">
        <w:tc>
          <w:tcPr>
            <w:tcW w:w="2548" w:type="dxa"/>
          </w:tcPr>
          <w:p w:rsidR="003E2BC2" w:rsidRPr="00980EF8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5989-27-5</w:t>
            </w:r>
          </w:p>
        </w:tc>
        <w:tc>
          <w:tcPr>
            <w:tcW w:w="1842" w:type="dxa"/>
          </w:tcPr>
          <w:p w:rsidR="003E2BC2" w:rsidRPr="00980EF8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(R)-p-mentha-1,8-diene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,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d-limonene</w:t>
            </w:r>
            <w:proofErr w:type="spellEnd"/>
            <w:proofErr w:type="gramEnd"/>
          </w:p>
        </w:tc>
        <w:tc>
          <w:tcPr>
            <w:tcW w:w="3827" w:type="dxa"/>
          </w:tcPr>
          <w:p w:rsidR="003E2BC2" w:rsidRPr="00980EF8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Aquatic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Acute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1, H400 -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Aquatic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Chronic1, H410 -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Flam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.Liq</w:t>
            </w:r>
            <w:proofErr w:type="spellEnd"/>
            <w:proofErr w:type="gramEnd"/>
            <w:r w:rsidRPr="00770B78">
              <w:rPr>
                <w:rFonts w:ascii="Times New Roman" w:hAnsi="Times New Roman"/>
                <w:sz w:val="20"/>
              </w:rPr>
              <w:t xml:space="preserve">. 3, H226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-Skin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Pr="00980EF8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227-813-5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127-91-3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beta-Pinene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Asp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Tox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1,H304 -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Flam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.Liq</w:t>
            </w:r>
            <w:proofErr w:type="spellEnd"/>
            <w:proofErr w:type="gramEnd"/>
            <w:r w:rsidRPr="00770B78">
              <w:rPr>
                <w:rFonts w:ascii="Times New Roman" w:hAnsi="Times New Roman"/>
                <w:sz w:val="20"/>
              </w:rPr>
              <w:t xml:space="preserve">. 3, H226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-Skin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204-872-5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14073-97-3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l-Menthone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237-926-1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15932-80-6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(+/-)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-Pulegone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Acute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Tox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4,H302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240-070-1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2216-51-5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l-Menthol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Eye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2,H319 -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2, H315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218-690-9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491-07-6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d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,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l-Isomenthone</w:t>
            </w:r>
            <w:proofErr w:type="spellEnd"/>
            <w:proofErr w:type="gram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207-727-4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80-56-8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alpha-Pinene</w:t>
            </w:r>
            <w:proofErr w:type="spellEnd"/>
          </w:p>
        </w:tc>
        <w:tc>
          <w:tcPr>
            <w:tcW w:w="3827" w:type="dxa"/>
          </w:tcPr>
          <w:p w:rsidR="003E2BC2" w:rsidRPr="009C61CB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Asp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Tox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1,H304 -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Flam</w:t>
            </w:r>
            <w:proofErr w:type="gramStart"/>
            <w:r w:rsidRPr="00770B78">
              <w:rPr>
                <w:rFonts w:ascii="Times New Roman" w:hAnsi="Times New Roman"/>
                <w:sz w:val="20"/>
              </w:rPr>
              <w:t>.Liq</w:t>
            </w:r>
            <w:proofErr w:type="spellEnd"/>
            <w:proofErr w:type="gramEnd"/>
            <w:r w:rsidRPr="00770B78">
              <w:rPr>
                <w:rFonts w:ascii="Times New Roman" w:hAnsi="Times New Roman"/>
                <w:sz w:val="20"/>
              </w:rPr>
              <w:t xml:space="preserve">. 3, H226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-Skin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Irrit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. 2,H315 -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SkinSens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201-291-9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89-48-5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Menthyl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acetate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Aquatic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Chronic2, H411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201-911-8</w:t>
            </w:r>
          </w:p>
        </w:tc>
      </w:tr>
      <w:tr w:rsidR="003E2BC2" w:rsidTr="003930B3">
        <w:tc>
          <w:tcPr>
            <w:tcW w:w="2548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89-79-2</w:t>
            </w:r>
          </w:p>
        </w:tc>
        <w:tc>
          <w:tcPr>
            <w:tcW w:w="1842" w:type="dxa"/>
          </w:tcPr>
          <w:p w:rsidR="003E2BC2" w:rsidRPr="0085589E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Isopulegol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tabs>
                <w:tab w:val="left" w:pos="297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770B78">
              <w:rPr>
                <w:rFonts w:ascii="Times New Roman" w:hAnsi="Times New Roman"/>
                <w:sz w:val="20"/>
              </w:rPr>
              <w:t>Acute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770B78">
              <w:rPr>
                <w:rFonts w:ascii="Times New Roman" w:hAnsi="Times New Roman"/>
                <w:sz w:val="20"/>
              </w:rPr>
              <w:t>Tox</w:t>
            </w:r>
            <w:proofErr w:type="spellEnd"/>
            <w:r w:rsidRPr="00770B78">
              <w:rPr>
                <w:rFonts w:ascii="Times New Roman" w:hAnsi="Times New Roman"/>
                <w:sz w:val="20"/>
              </w:rPr>
              <w:t>. 4,H302</w:t>
            </w:r>
          </w:p>
        </w:tc>
        <w:tc>
          <w:tcPr>
            <w:tcW w:w="1977" w:type="dxa"/>
          </w:tcPr>
          <w:p w:rsidR="003E2BC2" w:rsidRDefault="003E2BC2" w:rsidP="003E2BC2">
            <w:pPr>
              <w:tabs>
                <w:tab w:val="left" w:pos="2977"/>
              </w:tabs>
              <w:jc w:val="center"/>
              <w:rPr>
                <w:rFonts w:ascii="Times New Roman" w:hAnsi="Times New Roman"/>
                <w:sz w:val="20"/>
              </w:rPr>
            </w:pPr>
            <w:r w:rsidRPr="00770B78">
              <w:rPr>
                <w:rFonts w:ascii="Times New Roman" w:hAnsi="Times New Roman"/>
                <w:sz w:val="20"/>
              </w:rPr>
              <w:t>201-940-6</w:t>
            </w:r>
          </w:p>
        </w:tc>
      </w:tr>
      <w:tr w:rsidR="003E2BC2" w:rsidTr="003930B3">
        <w:tc>
          <w:tcPr>
            <w:tcW w:w="2548" w:type="dxa"/>
          </w:tcPr>
          <w:p w:rsidR="003E2BC2" w:rsidRPr="00EB0B38" w:rsidRDefault="003E2BC2" w:rsidP="003E2B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115-95-7</w:t>
            </w:r>
          </w:p>
        </w:tc>
        <w:tc>
          <w:tcPr>
            <w:tcW w:w="1842" w:type="dxa"/>
          </w:tcPr>
          <w:p w:rsidR="003E2BC2" w:rsidRPr="00EB0B38" w:rsidRDefault="003E2BC2" w:rsidP="003E2B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linalil-acetát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770B78">
              <w:rPr>
                <w:sz w:val="20"/>
              </w:rPr>
              <w:t>Eye</w:t>
            </w:r>
            <w:proofErr w:type="spellEnd"/>
            <w:r w:rsidRPr="00770B78">
              <w:rPr>
                <w:sz w:val="20"/>
              </w:rPr>
              <w:t xml:space="preserve"> </w:t>
            </w:r>
            <w:proofErr w:type="spellStart"/>
            <w:r w:rsidRPr="00770B78">
              <w:rPr>
                <w:sz w:val="20"/>
              </w:rPr>
              <w:t>Irrit</w:t>
            </w:r>
            <w:proofErr w:type="spellEnd"/>
            <w:r w:rsidRPr="00770B78">
              <w:rPr>
                <w:sz w:val="20"/>
              </w:rPr>
              <w:t xml:space="preserve">. 2,H319 - </w:t>
            </w:r>
            <w:proofErr w:type="spellStart"/>
            <w:r w:rsidRPr="00770B78">
              <w:rPr>
                <w:sz w:val="20"/>
              </w:rPr>
              <w:t>SkinIrrit</w:t>
            </w:r>
            <w:proofErr w:type="spellEnd"/>
            <w:r w:rsidRPr="00770B78">
              <w:rPr>
                <w:sz w:val="20"/>
              </w:rPr>
              <w:t>. 2, H315</w:t>
            </w:r>
          </w:p>
        </w:tc>
        <w:tc>
          <w:tcPr>
            <w:tcW w:w="1977" w:type="dxa"/>
          </w:tcPr>
          <w:p w:rsidR="003E2BC2" w:rsidRPr="00EB0B38" w:rsidRDefault="003E2BC2" w:rsidP="00EA7F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115-95-7</w:t>
            </w:r>
          </w:p>
        </w:tc>
      </w:tr>
      <w:tr w:rsidR="003E2BC2" w:rsidTr="003930B3">
        <w:tc>
          <w:tcPr>
            <w:tcW w:w="2548" w:type="dxa"/>
          </w:tcPr>
          <w:p w:rsidR="003E2BC2" w:rsidRPr="00EB0B38" w:rsidRDefault="003E2BC2" w:rsidP="003E2B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78-70-6</w:t>
            </w:r>
          </w:p>
        </w:tc>
        <w:tc>
          <w:tcPr>
            <w:tcW w:w="1842" w:type="dxa"/>
          </w:tcPr>
          <w:p w:rsidR="003E2BC2" w:rsidRPr="00EB0B38" w:rsidRDefault="003E2BC2" w:rsidP="003E2B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B38">
              <w:rPr>
                <w:rFonts w:ascii="Times New Roman" w:hAnsi="Times New Roman" w:cs="Times New Roman"/>
                <w:sz w:val="20"/>
                <w:szCs w:val="20"/>
              </w:rPr>
              <w:t>linalool</w:t>
            </w:r>
            <w:proofErr w:type="spellEnd"/>
          </w:p>
        </w:tc>
        <w:tc>
          <w:tcPr>
            <w:tcW w:w="3827" w:type="dxa"/>
          </w:tcPr>
          <w:p w:rsidR="003E2BC2" w:rsidRDefault="003E2BC2" w:rsidP="003E2BC2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770B78">
              <w:rPr>
                <w:sz w:val="20"/>
              </w:rPr>
              <w:t>Skin</w:t>
            </w:r>
            <w:proofErr w:type="spellEnd"/>
            <w:r w:rsidRPr="00770B78">
              <w:rPr>
                <w:sz w:val="20"/>
              </w:rPr>
              <w:t xml:space="preserve"> </w:t>
            </w:r>
            <w:proofErr w:type="spellStart"/>
            <w:r w:rsidRPr="00770B78">
              <w:rPr>
                <w:sz w:val="20"/>
              </w:rPr>
              <w:t>Irrit</w:t>
            </w:r>
            <w:proofErr w:type="spellEnd"/>
            <w:r w:rsidRPr="00770B78">
              <w:rPr>
                <w:sz w:val="20"/>
              </w:rPr>
              <w:t xml:space="preserve">. 2,H315 - </w:t>
            </w:r>
            <w:proofErr w:type="spellStart"/>
            <w:r w:rsidRPr="00770B78">
              <w:rPr>
                <w:sz w:val="20"/>
              </w:rPr>
              <w:t>SkinSens</w:t>
            </w:r>
            <w:proofErr w:type="spellEnd"/>
            <w:r w:rsidRPr="00770B78">
              <w:rPr>
                <w:sz w:val="20"/>
              </w:rPr>
              <w:t>. 1, H317</w:t>
            </w:r>
          </w:p>
        </w:tc>
        <w:tc>
          <w:tcPr>
            <w:tcW w:w="1977" w:type="dxa"/>
          </w:tcPr>
          <w:p w:rsidR="003E2BC2" w:rsidRPr="00EB0B38" w:rsidRDefault="003E2BC2" w:rsidP="00EA7F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78-70-6</w:t>
            </w:r>
          </w:p>
        </w:tc>
      </w:tr>
    </w:tbl>
    <w:p w:rsidR="008E56D5" w:rsidRPr="00EB0B38" w:rsidRDefault="008E56D5" w:rsidP="00F227C6">
      <w:pPr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sz w:val="20"/>
          <w:szCs w:val="20"/>
        </w:rPr>
        <w:t>H mondatok teljes szövegét lásd a 16. szakaszban.</w:t>
      </w:r>
      <w:r w:rsidR="00EB0B38">
        <w:rPr>
          <w:rFonts w:ascii="Times New Roman" w:hAnsi="Times New Roman" w:cs="Times New Roman"/>
          <w:sz w:val="20"/>
          <w:szCs w:val="20"/>
        </w:rPr>
        <w:br/>
      </w:r>
    </w:p>
    <w:p w:rsidR="008E56D5" w:rsidRDefault="008E56D5" w:rsidP="008E56D5">
      <w:pPr>
        <w:spacing w:before="240" w:line="360" w:lineRule="auto"/>
        <w:ind w:left="1440" w:hanging="144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4.   </w:t>
      </w:r>
      <w:proofErr w:type="spellStart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Elsősegélynyújtási</w:t>
      </w:r>
      <w:proofErr w:type="spellEnd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 intézkedések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4.1 Az elsősegély-nyújtási intézkedések ismertetése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Általános intézkedések: </w:t>
      </w:r>
      <w:r w:rsidR="00D933C6" w:rsidRPr="00D933C6">
        <w:rPr>
          <w:bCs/>
          <w:sz w:val="20"/>
          <w:szCs w:val="20"/>
        </w:rPr>
        <w:t>A termék által szennyezett ruhadarabokat haladéktalanul távolítsuk el.</w:t>
      </w:r>
      <w:r w:rsidR="00D933C6">
        <w:rPr>
          <w:b/>
          <w:bCs/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Kétségesen értékelhető helyzetben, vagy ha a tünetek és a rosszullét tartósan fennállnak, forduljon orvoshoz. Eszméletlen személynek soha ne adjon semmit szájon át, fulladást okozhat.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Belélegzés esetén: </w:t>
      </w:r>
      <w:r w:rsidRPr="008E56D5">
        <w:rPr>
          <w:sz w:val="20"/>
          <w:szCs w:val="20"/>
        </w:rPr>
        <w:t xml:space="preserve">Távozzon a veszélyes helyről friss levegőre, és pihenjen. </w:t>
      </w:r>
      <w:r w:rsidR="00D933C6" w:rsidRPr="00D933C6">
        <w:rPr>
          <w:sz w:val="20"/>
          <w:szCs w:val="20"/>
        </w:rPr>
        <w:t>Eszméletvesztés esetén a fektetés és szállítás stabil, oldalra fektetett helyzetben történjék.</w:t>
      </w:r>
      <w:r w:rsidR="00D933C6">
        <w:rPr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Kérjen tanácsot orvosától, amennyiben a légúti panaszok nem enyhülnek.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lastRenderedPageBreak/>
        <w:t xml:space="preserve">Bőrrel való érintkezés esetén: </w:t>
      </w:r>
      <w:r w:rsidRPr="008E56D5">
        <w:rPr>
          <w:sz w:val="20"/>
          <w:szCs w:val="20"/>
        </w:rPr>
        <w:t xml:space="preserve">Vegye le azonnal a szennyezett ruhaneműt. Mosakodjon meg alaposan vízzel és szappannal, majd alaposan öblítse le tiszta vízzel a bőrfelületet. Bőrirritáció vagy kiütések megjelenése esetén: orvosi ellátást kell kérni. TILOS oldószert vagy hígítószert használni. </w:t>
      </w:r>
    </w:p>
    <w:p w:rsidR="00F227C6" w:rsidRPr="008E56D5" w:rsidRDefault="00F227C6" w:rsidP="00F227C6">
      <w:pPr>
        <w:spacing w:after="0" w:line="240" w:lineRule="auto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Szembe kerülés esetén: </w:t>
      </w:r>
      <w:r w:rsidRPr="008E56D5">
        <w:rPr>
          <w:sz w:val="20"/>
          <w:szCs w:val="20"/>
        </w:rPr>
        <w:t>Vegye ki a kontaktlencsét (ha van), azonnal és legalább 15 percig öblítse ki folyó tiszta és hideg vízzel a szemet a szemhéjak széthúzása mellett. Ha a szemirritáció nem múlik el: orvosi ellátást kell kérni.</w:t>
      </w:r>
    </w:p>
    <w:p w:rsidR="00F227C6" w:rsidRPr="008E56D5" w:rsidRDefault="00F227C6" w:rsidP="00D933C6">
      <w:pPr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 esetén: </w:t>
      </w:r>
      <w:r w:rsidRPr="008E56D5">
        <w:rPr>
          <w:sz w:val="20"/>
          <w:szCs w:val="20"/>
        </w:rPr>
        <w:t>Öblítse ki a száját vízzel, sose hánytasson, maradjon nyugodt, és azonnal forduljon orvoshoz.</w:t>
      </w:r>
      <w:r w:rsidR="00D933C6">
        <w:rPr>
          <w:sz w:val="20"/>
          <w:szCs w:val="20"/>
        </w:rPr>
        <w:br/>
      </w:r>
      <w:r w:rsidR="00D933C6" w:rsidRPr="00D933C6">
        <w:rPr>
          <w:b/>
          <w:sz w:val="20"/>
          <w:szCs w:val="20"/>
        </w:rPr>
        <w:t>Információ az orvos számára:</w:t>
      </w:r>
      <w:r w:rsidR="00D933C6">
        <w:rPr>
          <w:sz w:val="20"/>
          <w:szCs w:val="20"/>
        </w:rPr>
        <w:t xml:space="preserve"> </w:t>
      </w:r>
      <w:r w:rsidR="00D933C6" w:rsidRPr="00D933C6">
        <w:rPr>
          <w:sz w:val="20"/>
          <w:szCs w:val="20"/>
        </w:rPr>
        <w:t>A legfontosabb – akut és késleltetett – tünetek és hatás</w:t>
      </w:r>
      <w:r w:rsidR="00D933C6">
        <w:rPr>
          <w:sz w:val="20"/>
          <w:szCs w:val="20"/>
        </w:rPr>
        <w:t xml:space="preserve">ok. Allergiás reakciót okozhat. </w:t>
      </w:r>
      <w:r w:rsidR="00D933C6" w:rsidRPr="00D933C6">
        <w:rPr>
          <w:sz w:val="20"/>
          <w:szCs w:val="20"/>
        </w:rPr>
        <w:t>A szükséges azonnali orvosi ellátás és különleges ellátás jelzése. A tüneteknek megfelelően kezeljük.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4.2 A legfontosabb - akut és késleltetett - tünetek és hatások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Belégzés: </w:t>
      </w:r>
      <w:r w:rsidRPr="008E56D5">
        <w:rPr>
          <w:sz w:val="20"/>
          <w:szCs w:val="20"/>
        </w:rPr>
        <w:t xml:space="preserve">az anyag köd vagy permet formában irritáló hatású a légutakra – köhögés, nehézlégzés. A tünetek késleltetve is megjelenhetnek.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Bőrrel való érintkezés: </w:t>
      </w:r>
      <w:r w:rsidRPr="008E56D5">
        <w:rPr>
          <w:sz w:val="20"/>
          <w:szCs w:val="20"/>
        </w:rPr>
        <w:t xml:space="preserve">irritáló és </w:t>
      </w:r>
      <w:proofErr w:type="spellStart"/>
      <w:r w:rsidRPr="008E56D5">
        <w:rPr>
          <w:sz w:val="20"/>
          <w:szCs w:val="20"/>
        </w:rPr>
        <w:t>allergizáló</w:t>
      </w:r>
      <w:proofErr w:type="spellEnd"/>
      <w:r w:rsidRPr="008E56D5">
        <w:rPr>
          <w:sz w:val="20"/>
          <w:szCs w:val="20"/>
        </w:rPr>
        <w:t xml:space="preserve"> - ismételt vagy hosszantartó érintkezés a bőrrel vagy nyálkahártyával okozhat bőrpírt, hólyagok kialakulását vagy bőrgyulladást, allergiás bőrreakciót.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Szembe kerülés: </w:t>
      </w:r>
      <w:r w:rsidRPr="008E56D5">
        <w:rPr>
          <w:sz w:val="20"/>
          <w:szCs w:val="20"/>
        </w:rPr>
        <w:t xml:space="preserve">súlyos irritációt vált ki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szempirosodás, könnyezés, égő érzés.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Lenyelés: </w:t>
      </w:r>
      <w:r w:rsidRPr="008E56D5">
        <w:rPr>
          <w:sz w:val="20"/>
          <w:szCs w:val="20"/>
        </w:rPr>
        <w:t xml:space="preserve">irritációt okoz a gyomor és bélrendszerben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hányinger, hányás, hasmenés, egyéb panaszok.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C12011" w:rsidRDefault="00F227C6" w:rsidP="00F227C6">
      <w:pPr>
        <w:pStyle w:val="Default"/>
        <w:rPr>
          <w:sz w:val="20"/>
          <w:szCs w:val="20"/>
        </w:rPr>
      </w:pPr>
      <w:r w:rsidRPr="00C12011">
        <w:rPr>
          <w:b/>
          <w:bCs/>
          <w:sz w:val="20"/>
          <w:szCs w:val="20"/>
        </w:rPr>
        <w:t xml:space="preserve">4.3 A szükséges azonnali orvosi ellátás és különleges ellátás jelzése </w:t>
      </w:r>
    </w:p>
    <w:p w:rsidR="00F227C6" w:rsidRPr="00C12011" w:rsidRDefault="00F227C6" w:rsidP="008E56D5">
      <w:pPr>
        <w:spacing w:after="0" w:line="240" w:lineRule="auto"/>
        <w:rPr>
          <w:sz w:val="20"/>
          <w:szCs w:val="20"/>
        </w:rPr>
      </w:pPr>
      <w:r w:rsidRPr="00C12011">
        <w:rPr>
          <w:sz w:val="20"/>
          <w:szCs w:val="20"/>
        </w:rPr>
        <w:t>Ha a tünetek hosszan tartóak azonnal orvosi ellátást kell kérni. Soha ne adjon szájon át semmit eszméletlen embernek. Kezelés a tünetek szerint. A késleltetett tünetek miatt orvosi megfigyelés is indokolt lehet.</w:t>
      </w:r>
    </w:p>
    <w:p w:rsidR="008E56D5" w:rsidRPr="008E56D5" w:rsidRDefault="008E56D5" w:rsidP="008E56D5">
      <w:pPr>
        <w:spacing w:after="0" w:line="240" w:lineRule="auto"/>
        <w:rPr>
          <w:sz w:val="20"/>
          <w:szCs w:val="20"/>
        </w:rPr>
      </w:pPr>
    </w:p>
    <w:p w:rsidR="008E56D5" w:rsidRDefault="008E56D5" w:rsidP="008E56D5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5.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Tűzvédelmi intézkedések</w:t>
      </w:r>
    </w:p>
    <w:p w:rsidR="00F227C6" w:rsidRPr="008E56D5" w:rsidRDefault="00F227C6" w:rsidP="008E56D5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t xml:space="preserve">Gyúlékony termék, szükség esetén az alábbiak követendők: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5.1 Oltóanyag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megfelelő oltóanyag: poroltó, szén-dioxid. Kiterjedt tűz esetén alkoholálló habot kell használni vagy vízpermetet.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Nem megfelelő oltóanyagok: Az égő anyag oltásához ne használjon közvetlen vízsugarat. </w:t>
      </w:r>
    </w:p>
    <w:p w:rsidR="008E56D5" w:rsidRDefault="008E56D5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5.2 Az anyagból vagy a keverékből származó különleges veszélyek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Tűz esetén vastag, fekete füst keletkezhet. Hő hatására történő bomlás során szén-monoxidra, szén-dioxidra bomlik, ami veszélyes az egészségre.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5.3 Tűzoltóknak szóló javaslat </w:t>
      </w:r>
    </w:p>
    <w:p w:rsidR="008E56D5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tartály lehűtéséhez vizet használjon, Figyeljen a szélirányra. Meg kell akadályozni, hogy az oltáshoz használt anyag a lefolyóba, szennyvíz csatornába, illetve a folyóvízáramba kerüljön.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Tűzoltó felszerelés</w:t>
      </w:r>
      <w:r w:rsidRPr="008E56D5">
        <w:rPr>
          <w:b/>
          <w:bCs/>
          <w:sz w:val="20"/>
          <w:szCs w:val="20"/>
        </w:rPr>
        <w:t xml:space="preserve">: </w:t>
      </w:r>
      <w:r w:rsidRPr="008E56D5">
        <w:rPr>
          <w:sz w:val="20"/>
          <w:szCs w:val="20"/>
        </w:rPr>
        <w:t xml:space="preserve">a tűz nagyságától függően védőfelszerelés szükséges a meleg miatt. Egyéni légzésvédő maszk, kesztyű, védőszemüveg vagy arcmaszk és kesztyű. </w:t>
      </w:r>
    </w:p>
    <w:p w:rsidR="00F227C6" w:rsidRPr="008E56D5" w:rsidRDefault="00F227C6" w:rsidP="00F227C6">
      <w:pPr>
        <w:rPr>
          <w:sz w:val="20"/>
          <w:szCs w:val="20"/>
        </w:rPr>
      </w:pPr>
      <w:r w:rsidRPr="008E56D5">
        <w:rPr>
          <w:sz w:val="20"/>
          <w:szCs w:val="20"/>
        </w:rPr>
        <w:t>További információk: Szabvány eljárás kémiai tüzek kezelésére. Az égéstermékeket és a szennyezett oltóvizet a helyi hatósági előírások szerint kell kezelni.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6.   I</w:t>
      </w:r>
      <w:r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ntézkedések véletlenszerű expozí</w:t>
      </w: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ciónál</w:t>
      </w:r>
      <w:r>
        <w:rPr>
          <w:b/>
          <w:bCs/>
          <w:sz w:val="22"/>
          <w:szCs w:val="22"/>
        </w:rPr>
        <w:t xml:space="preserve"> 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6.1 Személyi óvintézkedések, egyéni védőeszközök és vészhelyzeti eljárások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Kerülni kell a keletkező gőzök/füst belégzését. A kezelés helyszínén megfelelő szellőztetést/elszívást kell biztosítani. Az expozíció ellenőrzése és a személyi védőfelszereléseket lásd a 8. szakasz alatt.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Nem sürgősségi ellátó személyzet: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Személyi óvintézkedések: Kerülje a belélegzést, valamint a bőrrel és a szemmel való érintkezést. Nagyobb mértékű kiömlés esetén zárt rendszerű légzőkészülék használata ajánlott.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Sürgősségi ellátó személyzet: </w:t>
      </w:r>
    </w:p>
    <w:p w:rsidR="00F227C6" w:rsidRPr="00F14F41" w:rsidRDefault="00F227C6" w:rsidP="00C120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>Személyi óvintézkedések: Kerülje a belélegzést, valamint a bőrrel és a szemmel való érintkezést. Nagyobb mértékű kiömlés esetén zárt rendszerű légzőkészülék használata ajánlott.</w:t>
      </w:r>
      <w:r w:rsidR="00F14F41">
        <w:rPr>
          <w:rFonts w:ascii="Times New Roman" w:hAnsi="Times New Roman" w:cs="Times New Roman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6.2 Környezetvédelmi óvintézkedések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lastRenderedPageBreak/>
        <w:t xml:space="preserve">Az anyag veszélyes a környezetre, minden lehetséges intézkedést meg kell tenni, hogy ne kerüljön az élő vagy talajvizekbe, a csatornába. Meg kell akadályozni, hogy nagy területen szétterjedjen (pl. elszigeteléssel vagy olaj gátakkal) és a talajban felszívódjon. Nagyobb mennyiség szabadba kerülése esetén az illetékes hatóságot értesíteni kell.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6.3 A területi elhatárolás és a </w:t>
      </w:r>
      <w:proofErr w:type="spellStart"/>
      <w:r>
        <w:rPr>
          <w:b/>
          <w:bCs/>
          <w:sz w:val="22"/>
          <w:szCs w:val="22"/>
        </w:rPr>
        <w:t>szennyezésmentesítés</w:t>
      </w:r>
      <w:proofErr w:type="spellEnd"/>
      <w:r>
        <w:rPr>
          <w:b/>
          <w:bCs/>
          <w:sz w:val="22"/>
          <w:szCs w:val="22"/>
        </w:rPr>
        <w:t xml:space="preserve"> módszerei és anyagai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Nagy mennyiség szabadba kerülés esetén vissza kell szivattyúzni egy tartályba. Kisebb mennyiséget homokkal, földdel, </w:t>
      </w:r>
      <w:proofErr w:type="spellStart"/>
      <w:r w:rsidRPr="008E56D5">
        <w:rPr>
          <w:sz w:val="20"/>
          <w:szCs w:val="20"/>
        </w:rPr>
        <w:t>vermikulittal</w:t>
      </w:r>
      <w:proofErr w:type="spellEnd"/>
      <w:r w:rsidRPr="008E56D5">
        <w:rPr>
          <w:sz w:val="20"/>
          <w:szCs w:val="20"/>
        </w:rPr>
        <w:t xml:space="preserve">, kovafölddel, vagy más inert nedvszívó, nem éghető anyaggal fel kell itatni. A sérült tartályokat elkülönítve kell ártalmatlanítani. A helyi előírásokat be kell tartani. A szennyezett helyiséget alaposan ki kell szellőztetni. A szennyezett abszorbenseket a hatályos jogszabályi előírások betartásával kell ártalmatlanítani. A szennyezett tárgyakat és a padlót a környezetvédelmi előírások betartásával alaposan meg kell tisztítani.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6.4. Hivatkozás más szakaszokra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- személyi védőfelszerelés lásd. 8-as szakasz </w:t>
      </w:r>
    </w:p>
    <w:p w:rsidR="00F227C6" w:rsidRPr="008E56D5" w:rsidRDefault="00F227C6" w:rsidP="00F227C6">
      <w:pPr>
        <w:rPr>
          <w:sz w:val="20"/>
          <w:szCs w:val="20"/>
        </w:rPr>
      </w:pPr>
      <w:r w:rsidRPr="008E56D5">
        <w:rPr>
          <w:sz w:val="20"/>
          <w:szCs w:val="20"/>
        </w:rPr>
        <w:t>- ártalmatlanítás módja lásd. 13-as szakasz</w:t>
      </w:r>
    </w:p>
    <w:p w:rsidR="00F227C6" w:rsidRPr="008E56D5" w:rsidRDefault="008E56D5" w:rsidP="008E56D5">
      <w:pPr>
        <w:spacing w:line="360" w:lineRule="atLeast"/>
        <w:ind w:left="2694" w:hanging="2694"/>
        <w:rPr>
          <w:rFonts w:ascii="Times New Roman" w:hAnsi="Times New Roman"/>
          <w:b/>
          <w:bCs/>
          <w:sz w:val="20"/>
          <w:lang w:eastAsia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7.   Kezelés és tárolás</w:t>
      </w:r>
      <w:r w:rsidR="00F227C6">
        <w:rPr>
          <w:b/>
          <w:bCs/>
          <w:i/>
          <w:iCs/>
          <w:sz w:val="28"/>
          <w:szCs w:val="28"/>
        </w:rPr>
        <w:t xml:space="preserve">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7.1 A biztonságos kezelésre irányuló óvintézkedések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Biztonságos kezelésre vonatkozó tanácsok: </w:t>
      </w:r>
    </w:p>
    <w:p w:rsidR="000C18C1" w:rsidRPr="000C18C1" w:rsidRDefault="00F227C6" w:rsidP="000C18C1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Kerülje a nagy koncentrációjú gőzök túlzott mértékű belélegzését. Kövesse a vegyszerek kezelése során a személyi higiénia alapelveit. </w:t>
      </w:r>
      <w:r w:rsidR="000C18C1" w:rsidRPr="000C18C1">
        <w:rPr>
          <w:sz w:val="20"/>
          <w:szCs w:val="20"/>
        </w:rPr>
        <w:t>Gondoskodjunk a munkahelyen megfelelő szellőzésről és elszívásról.</w:t>
      </w:r>
    </w:p>
    <w:p w:rsidR="000C18C1" w:rsidRPr="000C18C1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>A tartályokat óvatosan nyissuk és kezeljük.</w:t>
      </w:r>
    </w:p>
    <w:p w:rsidR="00F227C6" w:rsidRPr="008E56D5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Kerüljük az </w:t>
      </w:r>
      <w:proofErr w:type="spellStart"/>
      <w:r w:rsidRPr="000C18C1">
        <w:rPr>
          <w:sz w:val="20"/>
          <w:szCs w:val="20"/>
        </w:rPr>
        <w:t>aerosol</w:t>
      </w:r>
      <w:proofErr w:type="spellEnd"/>
      <w:r w:rsidRPr="000C18C1">
        <w:rPr>
          <w:sz w:val="20"/>
          <w:szCs w:val="20"/>
        </w:rPr>
        <w:t xml:space="preserve"> képződést.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Általános higiéniai előírások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>tilos az evés, ivás és a dohányzás azokon a területeken, ahol az anyag kezelése, tárolása és feldolgozása történik. A munkavállalóknak kezet és a többi, érintkezésnek kitett bőrfelületet le kell mosni evés, ivás vagy dohányzás előtt. A szennyezett ruhát és védőfelszerelést az étkezőhelységbe történő belépés előtt le kell vetni. A kemikáliával érintkező ruhákat és cipőket az újbóli használat előtt alaposan meg kell tisztítani.</w:t>
      </w:r>
      <w:r>
        <w:rPr>
          <w:sz w:val="22"/>
          <w:szCs w:val="22"/>
        </w:rPr>
        <w:t xml:space="preserve">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Tűz- és robbanás elleni védelem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 xml:space="preserve">a tartályokat hőforrástól és hőt termelő berendezésektől távol kell tartani, közvetlen napsugárzástól pedig védeni kell. Tilos a dohányzás, nyílt láng vagy gyújtóforrás üzemeltetése.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Az anyag kezelésére vonatkozó szabályok adott esetben a berendezések tisztítása, illetve az anyagmaradványoknak a tartályokból vagy egyéb tárolóedényekből történő eltávolítása esetén is alkalmazandók, különösen, ha ehhez gőz vagy forró víz használata szükséges, mivel ezek növelhetik a kemikáliák koncentrációját a munkahely levegőjében. A vegyi anyagok nyílt kezelésére csak megfelelően kiképzett alkalmazottak kaphatnak megbízást. Az illékony kemikáliák kibocsátásának minimalizálása érdekében minden melegítési folyamatot a lehető legalacsonyabb hőmérsékleten végezzen.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F14F41" w:rsidRDefault="00F227C6" w:rsidP="00F227C6">
      <w:pPr>
        <w:pStyle w:val="Default"/>
        <w:rPr>
          <w:sz w:val="22"/>
          <w:szCs w:val="22"/>
        </w:rPr>
      </w:pPr>
      <w:r w:rsidRPr="00F14F41">
        <w:rPr>
          <w:b/>
          <w:bCs/>
          <w:sz w:val="22"/>
          <w:szCs w:val="22"/>
        </w:rPr>
        <w:t xml:space="preserve">7.2 A biztonságos tárolás feltételei, az esetleges összeférhetetlenséggel együtt </w:t>
      </w:r>
    </w:p>
    <w:p w:rsidR="00F14F41" w:rsidRDefault="00F227C6" w:rsidP="008E56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 xml:space="preserve">A tárolási helyekre és a tartályokra vonatkozó követelmények: Tárolja hűvös, száraz, jól szellőző helyen, hőforrásoktól távol, napfénytől védett helyen. Ideális tárolási hőmérséklet +5 és +35°C között. Tartsa távol oxidáló anyagoktól, erős savaktól és lúgoktól. </w:t>
      </w:r>
      <w:r w:rsidR="00F14F41">
        <w:rPr>
          <w:rFonts w:ascii="Times New Roman" w:hAnsi="Times New Roman" w:cs="Times New Roman"/>
          <w:sz w:val="20"/>
          <w:szCs w:val="20"/>
        </w:rPr>
        <w:t>Nem tűzveszélyes.</w:t>
      </w:r>
      <w:r w:rsidRPr="00F14F41">
        <w:rPr>
          <w:rFonts w:ascii="Times New Roman" w:hAnsi="Times New Roman" w:cs="Times New Roman"/>
          <w:sz w:val="20"/>
          <w:szCs w:val="20"/>
        </w:rPr>
        <w:t xml:space="preserve"> Idegeneket ne engedjen az anyag közelébe. Használaton kívüli állapotban a konténereket tárolja álló helyzetben és szorosan lezárva.</w:t>
      </w:r>
    </w:p>
    <w:p w:rsidR="00EA7F19" w:rsidRDefault="00EA7F19" w:rsidP="00EA7F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Directive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2012/18/EU (SEVESO III) </w:t>
      </w:r>
      <w:proofErr w:type="spellStart"/>
      <w:r>
        <w:rPr>
          <w:rFonts w:ascii="Times New Roman" w:hAnsi="Times New Roman" w:cs="Times New Roman"/>
          <w:sz w:val="20"/>
          <w:szCs w:val="20"/>
        </w:rPr>
        <w:t>Annex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 / A veszélyes anyagokkal kapcsolatos súlyos balesetek elleni védekezésről szóló 219/2011. (X.20.) </w:t>
      </w:r>
      <w:proofErr w:type="spellStart"/>
      <w:r>
        <w:rPr>
          <w:rFonts w:ascii="Times New Roman" w:hAnsi="Times New Roman" w:cs="Times New Roman"/>
          <w:sz w:val="20"/>
          <w:szCs w:val="20"/>
        </w:rPr>
        <w:t>Korm.rendelet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alapján az anyag tárolási osztályozása és mennyiségi besorolása: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EA7F19" w:rsidTr="00FA53B1"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9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Nettó küszöbmenny. / t</w:t>
            </w:r>
          </w:p>
        </w:tc>
        <w:tc>
          <w:tcPr>
            <w:tcW w:w="2549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Nettó küszöbmenny. / t</w:t>
            </w:r>
          </w:p>
        </w:tc>
      </w:tr>
      <w:tr w:rsidR="00EA7F19" w:rsidTr="00FA53B1"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9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alsó küszöbérték</w:t>
            </w:r>
          </w:p>
        </w:tc>
        <w:tc>
          <w:tcPr>
            <w:tcW w:w="2549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felső küszöbérték</w:t>
            </w:r>
          </w:p>
        </w:tc>
      </w:tr>
      <w:tr w:rsidR="00EA7F19" w:rsidTr="00FA53B1"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E2.</w:t>
            </w:r>
          </w:p>
        </w:tc>
        <w:tc>
          <w:tcPr>
            <w:tcW w:w="2548" w:type="dxa"/>
          </w:tcPr>
          <w:p w:rsidR="00EA7F19" w:rsidRDefault="00EA7F19" w:rsidP="00FA5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 vízi környezetre veszélyes krónikus 2. kategóriában</w:t>
            </w:r>
          </w:p>
        </w:tc>
        <w:tc>
          <w:tcPr>
            <w:tcW w:w="2549" w:type="dxa"/>
          </w:tcPr>
          <w:p w:rsidR="00EA7F19" w:rsidRDefault="00EA7F19" w:rsidP="00FA53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549" w:type="dxa"/>
          </w:tcPr>
          <w:p w:rsidR="00EA7F19" w:rsidRDefault="00EA7F19" w:rsidP="00FA53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</w:tbl>
    <w:p w:rsidR="00EA7F19" w:rsidRPr="00F14F41" w:rsidRDefault="00EA7F19" w:rsidP="008E56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09"/>
      </w:tblGrid>
      <w:tr w:rsidR="00F227C6" w:rsidRPr="00F227C6">
        <w:trPr>
          <w:trHeight w:val="98"/>
        </w:trPr>
        <w:tc>
          <w:tcPr>
            <w:tcW w:w="9009" w:type="dxa"/>
          </w:tcPr>
          <w:p w:rsidR="00F14F41" w:rsidRPr="00F14F41" w:rsidRDefault="00F14F41" w:rsidP="00F14F4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7.3 Meghatározott végfelhasználás (végfelhasználások): </w:t>
            </w:r>
            <w:r w:rsidRPr="00F14F41">
              <w:rPr>
                <w:bCs/>
                <w:sz w:val="22"/>
                <w:szCs w:val="22"/>
              </w:rPr>
              <w:t>aroma és illatszergyártáshoz alapanyag.</w:t>
            </w:r>
            <w:r w:rsidR="00344386">
              <w:rPr>
                <w:bCs/>
                <w:sz w:val="22"/>
                <w:szCs w:val="22"/>
              </w:rPr>
              <w:br/>
            </w:r>
            <w:r w:rsidRPr="00F14F41">
              <w:rPr>
                <w:bCs/>
                <w:sz w:val="22"/>
                <w:szCs w:val="22"/>
              </w:rPr>
              <w:t xml:space="preserve"> </w:t>
            </w:r>
          </w:p>
          <w:p w:rsidR="00F227C6" w:rsidRPr="000C18C1" w:rsidRDefault="00F227C6" w:rsidP="00F227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8. Expozí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ció-ellenőrzés/személyi védelem</w:t>
      </w:r>
    </w:p>
    <w:p w:rsidR="00F227C6" w:rsidRPr="00F227C6" w:rsidRDefault="00F227C6" w:rsidP="00F227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227C6">
        <w:rPr>
          <w:rFonts w:ascii="Times New Roman" w:hAnsi="Times New Roman" w:cs="Times New Roman"/>
          <w:b/>
          <w:bCs/>
          <w:color w:val="000000"/>
        </w:rPr>
        <w:t xml:space="preserve">8.1 Ellenőrzési paraméterek </w:t>
      </w:r>
    </w:p>
    <w:p w:rsidR="000C18C1" w:rsidRDefault="00F227C6" w:rsidP="000C18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munkahelyen alkalmazandó határértékek adatai a 25/2000. (IX. 30.) </w:t>
      </w:r>
      <w:proofErr w:type="spellStart"/>
      <w:r w:rsidRPr="00A327E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szóló jogszabály alapján: az anyagnak nincs munkahelyi expozíciós határértéke vagy biológiai expozíciós 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határértéke. </w:t>
      </w:r>
      <w:r w:rsidR="003579B0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8.2 Expozíció-ellenőrzések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Műszaki intézkedések </w:t>
      </w:r>
    </w:p>
    <w:p w:rsidR="00F227C6" w:rsidRPr="00466908" w:rsidRDefault="00F227C6" w:rsidP="0046690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Ahol lehetséges, a keverék továbbításához és feldolgozásáho</w:t>
      </w:r>
      <w:r w:rsidR="00A327EC" w:rsidRPr="00466908">
        <w:rPr>
          <w:rFonts w:ascii="Times New Roman" w:hAnsi="Times New Roman" w:cs="Times New Roman"/>
          <w:sz w:val="20"/>
          <w:szCs w:val="20"/>
        </w:rPr>
        <w:t xml:space="preserve">z használjon zárt rendszereket. </w:t>
      </w:r>
      <w:r w:rsidRPr="00466908">
        <w:rPr>
          <w:rFonts w:ascii="Times New Roman" w:hAnsi="Times New Roman" w:cs="Times New Roman"/>
          <w:sz w:val="20"/>
          <w:szCs w:val="20"/>
        </w:rPr>
        <w:t xml:space="preserve">Ha lehetséges, különítse el az olyan helyiségeket, amelyekben a terméket keverik vagy nyíltan kezelik. Az ilyen helyiségekben úgy állítsa be a légnyomást, hogy az alacsonyabb legyen az üzem többi részének légnyomásánál. </w:t>
      </w:r>
    </w:p>
    <w:p w:rsidR="00F227C6" w:rsidRPr="00466908" w:rsidRDefault="00F227C6" w:rsidP="00466908">
      <w:pPr>
        <w:pStyle w:val="Default"/>
        <w:rPr>
          <w:sz w:val="20"/>
          <w:szCs w:val="20"/>
        </w:rPr>
      </w:pPr>
      <w:r w:rsidRPr="00466908">
        <w:rPr>
          <w:b/>
          <w:bCs/>
          <w:sz w:val="20"/>
          <w:szCs w:val="20"/>
        </w:rPr>
        <w:t xml:space="preserve">Személyi védőfelszerelések </w:t>
      </w:r>
    </w:p>
    <w:p w:rsidR="00F227C6" w:rsidRPr="000C18C1" w:rsidRDefault="00F227C6" w:rsidP="00466908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Légutak védelme</w:t>
      </w:r>
      <w:r w:rsidRPr="000C18C1">
        <w:rPr>
          <w:sz w:val="22"/>
          <w:szCs w:val="22"/>
        </w:rPr>
        <w:t xml:space="preserve">: </w:t>
      </w:r>
      <w:r w:rsidR="00466908">
        <w:rPr>
          <w:sz w:val="20"/>
          <w:szCs w:val="20"/>
        </w:rPr>
        <w:t xml:space="preserve">megfelelő </w:t>
      </w:r>
      <w:proofErr w:type="spellStart"/>
      <w:r w:rsidR="00466908">
        <w:rPr>
          <w:sz w:val="20"/>
          <w:szCs w:val="20"/>
        </w:rPr>
        <w:t>szellőzás</w:t>
      </w:r>
      <w:proofErr w:type="spellEnd"/>
      <w:r w:rsidR="00466908">
        <w:rPr>
          <w:sz w:val="20"/>
          <w:szCs w:val="20"/>
        </w:rPr>
        <w:t xml:space="preserve"> vagy helyi elszívás alkalmazása során nem szükséges.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Kézvédelem: </w:t>
      </w:r>
      <w:r w:rsidRPr="000C18C1">
        <w:rPr>
          <w:sz w:val="20"/>
          <w:szCs w:val="20"/>
        </w:rPr>
        <w:t xml:space="preserve">Kerülje az anyag bőrrel való közvetlen érintkezését. Használjon a vegyi anyagoknak ellenálló védőkesztyűt. CE minősített, II. kategóriájú védőkesztyű ajánlott </w:t>
      </w:r>
      <w:proofErr w:type="gramStart"/>
      <w:r w:rsidRPr="000C18C1">
        <w:rPr>
          <w:sz w:val="20"/>
          <w:szCs w:val="20"/>
        </w:rPr>
        <w:t>( EN</w:t>
      </w:r>
      <w:proofErr w:type="gramEnd"/>
      <w:r w:rsidRPr="000C18C1">
        <w:rPr>
          <w:sz w:val="20"/>
          <w:szCs w:val="20"/>
        </w:rPr>
        <w:t xml:space="preserve"> 374-1, En 374-2, EN 374-3, EN 420)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Tartsa száraz helyen, távol minden hőforrástól, és a lehető legnagyobb mértékben kerülje a napfénynek való kitettséget. Ne használjon olyan anyagot kesztyűn, </w:t>
      </w:r>
      <w:proofErr w:type="spellStart"/>
      <w:r w:rsidRPr="000C18C1">
        <w:rPr>
          <w:sz w:val="20"/>
          <w:szCs w:val="20"/>
        </w:rPr>
        <w:t>pl.festékeket</w:t>
      </w:r>
      <w:proofErr w:type="spellEnd"/>
      <w:r w:rsidRPr="000C18C1">
        <w:rPr>
          <w:sz w:val="20"/>
          <w:szCs w:val="20"/>
        </w:rPr>
        <w:t xml:space="preserve">, oldószereket vagy ragasztókat, amely megváltoztathatja ellenállását.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A kesztyűknek megfelelő méretűeknek kell lenniük, és a felhasználó kezén pontos illeszkedést kell biztosítani. Nem lehet túl laza vagy túl szoros. Mindig tiszta, száraz kézre használja. </w:t>
      </w:r>
      <w:r w:rsidR="00466908">
        <w:rPr>
          <w:sz w:val="20"/>
          <w:szCs w:val="20"/>
        </w:rPr>
        <w:br/>
      </w:r>
      <w:r w:rsidR="00466908" w:rsidRPr="00466908">
        <w:rPr>
          <w:sz w:val="20"/>
          <w:szCs w:val="20"/>
          <w:u w:val="single"/>
        </w:rPr>
        <w:t>Ajánlás:</w:t>
      </w:r>
      <w:r w:rsidR="00466908">
        <w:rPr>
          <w:sz w:val="20"/>
          <w:szCs w:val="20"/>
        </w:rPr>
        <w:t xml:space="preserve"> PVC (</w:t>
      </w:r>
      <w:proofErr w:type="spellStart"/>
      <w:r w:rsidR="00466908">
        <w:rPr>
          <w:sz w:val="20"/>
          <w:szCs w:val="20"/>
        </w:rPr>
        <w:t>polivinil-klorid</w:t>
      </w:r>
      <w:proofErr w:type="spellEnd"/>
      <w:r w:rsidR="00466908">
        <w:rPr>
          <w:sz w:val="20"/>
          <w:szCs w:val="20"/>
        </w:rPr>
        <w:t>) / min. 480 perc áthatolási idő / 0,35 mm anyagvastagság.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Szemvédelem: </w:t>
      </w:r>
      <w:r w:rsidRPr="000C18C1">
        <w:rPr>
          <w:sz w:val="20"/>
          <w:szCs w:val="20"/>
        </w:rPr>
        <w:t xml:space="preserve">Az esetleges szemkontaktus elkerülése érdekében használjon védőálarcot. CE minősített: EN 165, EN 166, EN 167, EN 168.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Az álarc áláthatóságának ideálisnak kell lennie. Ezért ezeket a részeket naponta meg kell tisztítani. A védőeszközöket rendszeresen fertőtleníteni kell a gyártó utasításai szerint. Ügyeljen arra, hogy a mobil részek könnyen mozogjanak. Az </w:t>
      </w:r>
      <w:proofErr w:type="spellStart"/>
      <w:r w:rsidRPr="000C18C1">
        <w:rPr>
          <w:sz w:val="20"/>
          <w:szCs w:val="20"/>
        </w:rPr>
        <w:t>arcvédõknek</w:t>
      </w:r>
      <w:proofErr w:type="spellEnd"/>
      <w:r w:rsidRPr="000C18C1">
        <w:rPr>
          <w:sz w:val="20"/>
          <w:szCs w:val="20"/>
        </w:rPr>
        <w:t xml:space="preserve"> legalább 150 mm-es </w:t>
      </w:r>
      <w:proofErr w:type="spellStart"/>
      <w:r w:rsidRPr="000C18C1">
        <w:rPr>
          <w:sz w:val="20"/>
          <w:szCs w:val="20"/>
        </w:rPr>
        <w:t>függõleges</w:t>
      </w:r>
      <w:proofErr w:type="spellEnd"/>
      <w:r w:rsidRPr="000C18C1">
        <w:rPr>
          <w:sz w:val="20"/>
          <w:szCs w:val="20"/>
        </w:rPr>
        <w:t xml:space="preserve"> vonallal </w:t>
      </w:r>
      <w:proofErr w:type="spellStart"/>
      <w:r w:rsidRPr="000C18C1">
        <w:rPr>
          <w:sz w:val="20"/>
          <w:szCs w:val="20"/>
        </w:rPr>
        <w:t>rendelkezõ</w:t>
      </w:r>
      <w:proofErr w:type="spellEnd"/>
      <w:r w:rsidRPr="000C18C1">
        <w:rPr>
          <w:sz w:val="20"/>
          <w:szCs w:val="20"/>
        </w:rPr>
        <w:t xml:space="preserve"> látóteret kell biztosítaniuk a keret középvonalában.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Bőrvédelem: </w:t>
      </w:r>
      <w:r w:rsidRPr="000C18C1">
        <w:rPr>
          <w:sz w:val="20"/>
          <w:szCs w:val="20"/>
        </w:rPr>
        <w:t xml:space="preserve">CE minősített védőruházat II kategória. (EN 340). A védőruházat nem lehet túl szoros vagy túl laza, hogy a ne akadályozza a felhasználó mozgását. Minden esetben kövesse a gyártói utasításokat a kezelésre és a mosásra vonatkozóan.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védőruháknak olyan szintű kényelmet kell nyújtaniuk, amely összhangban áll a védettségi szinttel, tekintettel arra a veszélyre, amely ellen védelmet nyújt, szem előtt tartva a környezeti feltételeket, a felhasználó tevékenységi szintjét és a várható felhasználási időt. </w:t>
      </w:r>
    </w:p>
    <w:p w:rsidR="00A327EC" w:rsidRPr="000C18C1" w:rsidRDefault="00F227C6" w:rsidP="00A32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18C1">
        <w:rPr>
          <w:rFonts w:ascii="Times New Roman" w:hAnsi="Times New Roman" w:cs="Times New Roman"/>
          <w:b/>
        </w:rPr>
        <w:t>Védőcipő</w:t>
      </w:r>
      <w:r w:rsidRPr="000C18C1">
        <w:rPr>
          <w:rFonts w:ascii="Times New Roman" w:hAnsi="Times New Roman" w:cs="Times New Roman"/>
          <w:sz w:val="20"/>
          <w:szCs w:val="20"/>
        </w:rPr>
        <w:t>: CE minősített II kategória (EN ISO 13287, EN ISO 20344) A lábbeleik épségét rendszeresen ellenőrizni kell. A komfortérzethez tartozó legalkalmasabb lábbelit kell kiválasztani a többféle modell közül. A termék az első felhasználó lábformájához igazodik. Ezért és higiéniai okokból is, nem szabad más emberek cipőit használni.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professzionális munkavégzésre szolgáló munkaruhák olyan védőelemeket tartalmaznak, amelyek célja a felhasználóknak a baleset következtében bekövetkező sérüléseivel szembeni védelme. </w:t>
      </w:r>
    </w:p>
    <w:p w:rsidR="00F227C6" w:rsidRPr="000C18C1" w:rsidRDefault="00F227C6" w:rsidP="00F227C6">
      <w:pPr>
        <w:pStyle w:val="Default"/>
        <w:rPr>
          <w:sz w:val="22"/>
          <w:szCs w:val="22"/>
        </w:rPr>
      </w:pPr>
      <w:proofErr w:type="spellStart"/>
      <w:r w:rsidRPr="000C18C1">
        <w:rPr>
          <w:b/>
          <w:bCs/>
          <w:sz w:val="22"/>
          <w:szCs w:val="22"/>
        </w:rPr>
        <w:t>Hővédelem</w:t>
      </w:r>
      <w:proofErr w:type="spellEnd"/>
      <w:r w:rsidRPr="000C18C1">
        <w:rPr>
          <w:b/>
          <w:bCs/>
          <w:sz w:val="20"/>
          <w:szCs w:val="20"/>
        </w:rPr>
        <w:t xml:space="preserve">: </w:t>
      </w:r>
      <w:r w:rsidRPr="000C18C1">
        <w:rPr>
          <w:sz w:val="20"/>
          <w:szCs w:val="20"/>
        </w:rPr>
        <w:t>A keveréket mindenféle hőforrástól, nyílt lángtól távol kell tartani.</w:t>
      </w:r>
      <w:r w:rsidRPr="000C18C1">
        <w:rPr>
          <w:sz w:val="22"/>
          <w:szCs w:val="22"/>
        </w:rPr>
        <w:t xml:space="preserve">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Egészségügyi intézkedések</w:t>
      </w:r>
      <w:r w:rsidRPr="000C18C1">
        <w:rPr>
          <w:sz w:val="22"/>
          <w:szCs w:val="22"/>
        </w:rPr>
        <w:t xml:space="preserve">: </w:t>
      </w:r>
      <w:r w:rsidRPr="000C18C1">
        <w:rPr>
          <w:sz w:val="20"/>
          <w:szCs w:val="20"/>
        </w:rPr>
        <w:t xml:space="preserve">A megfelelőnek ítélt mértékben vegyék igénybe egy tapasztalt levegő-mintavételező szakember segítségét a munkahely levegőjében esetlegesen előforduló illékony kemikáliák beazonosításához és méréséhez, melyek alapján kiszámítható a valós veszélyeztetettség.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Környezeti expozíció-ellenőrzések </w:t>
      </w:r>
    </w:p>
    <w:p w:rsidR="00344386" w:rsidRDefault="00F227C6" w:rsidP="004669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Általános tanácsok: Tartsa távol a vízelvezető csatornáktól, a felszíni és talajvizektől valamint a talajtól. Mérgező a vízi élővilágra, hosszan tartó károsodást okoz.</w:t>
      </w:r>
      <w:r w:rsidR="00344386">
        <w:rPr>
          <w:rFonts w:ascii="Times New Roman" w:hAnsi="Times New Roman" w:cs="Times New Roman"/>
          <w:sz w:val="20"/>
          <w:szCs w:val="20"/>
        </w:rPr>
        <w:br/>
      </w:r>
      <w:r w:rsidR="00344386">
        <w:rPr>
          <w:rFonts w:ascii="Times New Roman" w:hAnsi="Times New Roman" w:cs="Times New Roman"/>
          <w:sz w:val="20"/>
          <w:szCs w:val="20"/>
        </w:rPr>
        <w:br/>
      </w:r>
      <w:r w:rsidR="00344386">
        <w:rPr>
          <w:rFonts w:ascii="Times New Roman" w:hAnsi="Times New Roman" w:cs="Times New Roman"/>
          <w:sz w:val="20"/>
          <w:szCs w:val="20"/>
        </w:rPr>
        <w:br/>
      </w:r>
    </w:p>
    <w:p w:rsidR="00F227C6" w:rsidRPr="00466908" w:rsidRDefault="00466908" w:rsidP="004669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</w:p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9. Fizikai és kémiai tulajdonságok</w:t>
      </w:r>
    </w:p>
    <w:p w:rsidR="00547804" w:rsidRDefault="00A327EC" w:rsidP="00F227C6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9.1. Az alapvető fizikai és kémiai tulajdonságokra vonatkozó információk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97"/>
      </w:tblGrid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Általános adatok</w:t>
            </w:r>
          </w:p>
          <w:p w:rsidR="00547804" w:rsidRPr="00547804" w:rsidRDefault="00547804" w:rsidP="00547804">
            <w:pPr>
              <w:numPr>
                <w:ilvl w:val="0"/>
                <w:numId w:val="5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Külső jellemzők: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forma: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Olajos folyadék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szín: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ab/>
              <w:t>Színtelentől sárgáig</w:t>
            </w:r>
          </w:p>
          <w:p w:rsidR="00547804" w:rsidRPr="003579B0" w:rsidRDefault="00547804" w:rsidP="003579B0">
            <w:pPr>
              <w:numPr>
                <w:ilvl w:val="0"/>
                <w:numId w:val="5"/>
              </w:numPr>
              <w:tabs>
                <w:tab w:val="left" w:pos="142"/>
                <w:tab w:val="left" w:pos="2835"/>
              </w:tabs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Szag: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3579B0">
              <w:rPr>
                <w:rFonts w:ascii="Times New Roman" w:hAnsi="Times New Roman" w:cs="Times New Roman"/>
                <w:sz w:val="20"/>
                <w:szCs w:val="20"/>
              </w:rPr>
              <w:t>Sztenderdnek megfelelő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>, jellemzően eukaliptusz illatú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pH-érték: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A5419" w:rsidRPr="00547804">
              <w:rPr>
                <w:rFonts w:ascii="Times New Roman" w:hAnsi="Times New Roman" w:cs="Times New Roman"/>
                <w:sz w:val="20"/>
                <w:szCs w:val="20"/>
              </w:rPr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Lobbanáspont: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ab/>
              <w:t>60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Gyúlékonyság (szilárd, gázhalmazállapot):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 xml:space="preserve"> Nem alkalmazható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Bomlási hőmérséklet: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4F29F0" w:rsidP="00547804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Gyúlékonyság</w:t>
            </w:r>
            <w:proofErr w:type="gramStart"/>
            <w:r w:rsidR="00547804"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>Az</w:t>
            </w:r>
            <w:proofErr w:type="gramEnd"/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anyag magától nem gyullad.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Robbanásveszélyesség: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Robbanási határok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alsó: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felső: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AA5419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</w:t>
            </w:r>
            <w:r w:rsidR="00547804"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űrűség: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0,909-0,929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g/</w:t>
            </w:r>
            <w:proofErr w:type="gramStart"/>
            <w:r w:rsidR="004F29F0">
              <w:rPr>
                <w:rFonts w:ascii="Times New Roman" w:hAnsi="Times New Roman" w:cs="Times New Roman"/>
                <w:sz w:val="20"/>
                <w:szCs w:val="20"/>
              </w:rPr>
              <w:t>cm3                                    20</w:t>
            </w:r>
            <w:proofErr w:type="gramEnd"/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F29F0">
              <w:rPr>
                <w:rFonts w:ascii="Times New Roman" w:hAnsi="Times New Roman" w:cs="Times New Roman"/>
                <w:sz w:val="20"/>
                <w:szCs w:val="20"/>
              </w:rPr>
              <w:t>celsius</w:t>
            </w:r>
            <w:proofErr w:type="spellEnd"/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fok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Gőzsűrűség </w:t>
            </w: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(levegő=1)</w:t>
            </w: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>1-nél nagyobb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Párolgási sebesség: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Törésmutató: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5419">
              <w:rPr>
                <w:rFonts w:ascii="Times New Roman" w:hAnsi="Times New Roman" w:cs="Times New Roman"/>
                <w:sz w:val="20"/>
                <w:szCs w:val="20"/>
              </w:rPr>
              <w:tab/>
              <w:t>1,457-1,469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Oldhatóság/keverhetőség az alábbiakkal:</w:t>
            </w:r>
          </w:p>
          <w:p w:rsidR="00AA5419" w:rsidRPr="00AA5419" w:rsidRDefault="00AA5419" w:rsidP="00AA5419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AA5419">
              <w:rPr>
                <w:rFonts w:ascii="Times New Roman" w:hAnsi="Times New Roman" w:cs="Times New Roman"/>
                <w:sz w:val="20"/>
                <w:szCs w:val="20"/>
              </w:rPr>
              <w:t xml:space="preserve">Víz: </w:t>
            </w:r>
            <w:r w:rsidRPr="00AA5419">
              <w:rPr>
                <w:rFonts w:ascii="Times New Roman" w:hAnsi="Times New Roman" w:cs="Times New Roman"/>
                <w:sz w:val="20"/>
                <w:szCs w:val="20"/>
              </w:rPr>
              <w:tab/>
              <w:t>Egyáltalán nem, vagy csak kismértékben keverhető.</w:t>
            </w:r>
          </w:p>
          <w:p w:rsidR="00547804" w:rsidRPr="00547804" w:rsidRDefault="00AA5419" w:rsidP="00AA5419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AA5419">
              <w:rPr>
                <w:rFonts w:ascii="Times New Roman" w:hAnsi="Times New Roman" w:cs="Times New Roman"/>
                <w:sz w:val="20"/>
                <w:szCs w:val="20"/>
              </w:rPr>
              <w:t xml:space="preserve">96 %-os etilalkohol: </w:t>
            </w:r>
            <w:r w:rsidRPr="00AA5419">
              <w:rPr>
                <w:rFonts w:ascii="Times New Roman" w:hAnsi="Times New Roman" w:cs="Times New Roman"/>
                <w:sz w:val="20"/>
                <w:szCs w:val="20"/>
              </w:rPr>
              <w:tab/>
              <w:t>Tisztán oldható.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Megoszlási hányados: </w:t>
            </w:r>
            <w:proofErr w:type="spellStart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n-oktanol</w:t>
            </w:r>
            <w:proofErr w:type="spellEnd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/víz: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Viszkozitás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dinamikai: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kinematikai: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Egyéb információk: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További lényeges információk nem állnak rendelkezésre.</w:t>
            </w:r>
          </w:p>
        </w:tc>
      </w:tr>
    </w:tbl>
    <w:p w:rsidR="00F227C6" w:rsidRPr="00547804" w:rsidRDefault="00F227C6" w:rsidP="00F227C6">
      <w:pPr>
        <w:rPr>
          <w:b/>
          <w:bCs/>
          <w:sz w:val="20"/>
          <w:szCs w:val="20"/>
        </w:rPr>
      </w:pPr>
      <w:r>
        <w:rPr>
          <w:b/>
          <w:bCs/>
        </w:rPr>
        <w:t>9.2. Egyéb információk: nem állnak rendelkezésre.</w:t>
      </w:r>
    </w:p>
    <w:p w:rsidR="00A327EC" w:rsidRDefault="00A327EC" w:rsidP="00A327EC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10. Stabilitás és reakcióképesség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10.1 Reakciókészség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Amennyiben a tárolási feltételek teljesülnek, nem keletkeznek veszélyes reakciók.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10.2 Kémiai stabilitás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javasolt tárolási körülmények között és a javasolt kezelési utasítást betartva stabil.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10.3 A veszélyes reakciók lehetősége </w:t>
      </w:r>
    </w:p>
    <w:p w:rsidR="00A327EC" w:rsidRPr="00A327EC" w:rsidRDefault="00945B50" w:rsidP="00945B5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Veszélyes reakciók</w:t>
      </w:r>
      <w:r w:rsidRPr="00945B50">
        <w:rPr>
          <w:sz w:val="20"/>
          <w:szCs w:val="20"/>
        </w:rPr>
        <w:t>: Megjegyzés: Sem önmagában, sem vízzel érintkezve nem hordoz jelentős re</w:t>
      </w:r>
      <w:r>
        <w:rPr>
          <w:sz w:val="20"/>
          <w:szCs w:val="20"/>
        </w:rPr>
        <w:t xml:space="preserve">aktivitási kockázatot. Kerülje </w:t>
      </w:r>
      <w:r w:rsidRPr="00945B50">
        <w:rPr>
          <w:sz w:val="20"/>
          <w:szCs w:val="20"/>
        </w:rPr>
        <w:t>az anyag erős savakkal, lúgos vagy oxidálószerekkel való érintkezését.</w:t>
      </w:r>
      <w:r>
        <w:rPr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10.4 Kerülendő körülmények </w:t>
      </w:r>
    </w:p>
    <w:p w:rsidR="00F227C6" w:rsidRPr="00A327EC" w:rsidRDefault="00F227C6" w:rsidP="00A327EC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közvetlen hőforrás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10.5 Nem összeférhető anyagok </w:t>
      </w:r>
    </w:p>
    <w:p w:rsidR="00F227C6" w:rsidRPr="00A327EC" w:rsidRDefault="00945B50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Kerülje</w:t>
      </w:r>
      <w:r w:rsidR="00F227C6" w:rsidRPr="00A327EC">
        <w:rPr>
          <w:sz w:val="20"/>
          <w:szCs w:val="20"/>
        </w:rPr>
        <w:t xml:space="preserve"> oxidálószerekkel, savakkal, lúgokkal való érintkezés</w:t>
      </w:r>
      <w:r>
        <w:rPr>
          <w:sz w:val="20"/>
          <w:szCs w:val="20"/>
        </w:rPr>
        <w:t>t</w:t>
      </w:r>
      <w:r w:rsidR="00F227C6" w:rsidRPr="00A327EC">
        <w:rPr>
          <w:sz w:val="20"/>
          <w:szCs w:val="20"/>
        </w:rPr>
        <w:t xml:space="preserve">.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10.6 Veszélyes bomlástermékek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Az előírt tárolási körülmények betartása és az előírt kezelési utasítás során a rendeltetési célra történő használattal nem keletkezik veszélyes bomlástermék. </w:t>
      </w:r>
    </w:p>
    <w:p w:rsidR="00F227C6" w:rsidRPr="00A327EC" w:rsidRDefault="00945B50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Veszélyes bomlástermékek</w:t>
      </w:r>
      <w:r w:rsidRPr="00945B50">
        <w:rPr>
          <w:sz w:val="20"/>
          <w:szCs w:val="20"/>
        </w:rPr>
        <w:t>: Az égés során szénmonoxid és azonosítatlan szerves vegyületek keletkezhetnek.</w:t>
      </w:r>
    </w:p>
    <w:p w:rsidR="004151A1" w:rsidRDefault="004151A1" w:rsidP="00F227C6">
      <w:pPr>
        <w:pStyle w:val="Default"/>
        <w:rPr>
          <w:b/>
          <w:bCs/>
          <w:i/>
          <w:iCs/>
          <w:sz w:val="28"/>
          <w:szCs w:val="28"/>
        </w:rPr>
      </w:pPr>
    </w:p>
    <w:p w:rsidR="00A327EC" w:rsidRDefault="00A327EC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11. Toxikológiai információk</w:t>
      </w:r>
      <w:r>
        <w:rPr>
          <w:b/>
          <w:bCs/>
          <w:sz w:val="22"/>
          <w:szCs w:val="22"/>
        </w:rPr>
        <w:t xml:space="preserve"> </w:t>
      </w:r>
    </w:p>
    <w:p w:rsidR="004F29F0" w:rsidRPr="00A327EC" w:rsidRDefault="00F227C6" w:rsidP="004F29F0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11.1 A toxikológiai hatásokra vonatkozó információk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a</w:t>
      </w:r>
      <w:proofErr w:type="gramEnd"/>
      <w:r w:rsidRPr="00A327EC">
        <w:rPr>
          <w:sz w:val="20"/>
          <w:szCs w:val="20"/>
        </w:rPr>
        <w:t xml:space="preserve">) Akut toxicitás: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b) Bőrkorrózió/bőrirritáció: </w:t>
      </w:r>
      <w:r w:rsidRPr="00A327EC">
        <w:rPr>
          <w:b/>
          <w:bCs/>
          <w:sz w:val="20"/>
          <w:szCs w:val="20"/>
        </w:rPr>
        <w:t xml:space="preserve">bőrirritáló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c) Súlyos szemkárosodás/szemirritáció: </w:t>
      </w:r>
      <w:r w:rsidRPr="00A327EC">
        <w:rPr>
          <w:b/>
          <w:bCs/>
          <w:sz w:val="20"/>
          <w:szCs w:val="20"/>
        </w:rPr>
        <w:t xml:space="preserve">szemirritáló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d) Légzőszervi vagy </w:t>
      </w:r>
      <w:proofErr w:type="spellStart"/>
      <w:r w:rsidRPr="00A327EC">
        <w:rPr>
          <w:sz w:val="20"/>
          <w:szCs w:val="20"/>
        </w:rPr>
        <w:t>bőrszenzibilizáció</w:t>
      </w:r>
      <w:proofErr w:type="spellEnd"/>
      <w:r w:rsidRPr="00A327EC">
        <w:rPr>
          <w:sz w:val="20"/>
          <w:szCs w:val="20"/>
        </w:rPr>
        <w:t xml:space="preserve">: </w:t>
      </w:r>
      <w:proofErr w:type="spellStart"/>
      <w:r w:rsidRPr="00A327EC">
        <w:rPr>
          <w:b/>
          <w:bCs/>
          <w:sz w:val="20"/>
          <w:szCs w:val="20"/>
        </w:rPr>
        <w:t>bőrszenzibilizáló</w:t>
      </w:r>
      <w:proofErr w:type="spellEnd"/>
      <w:r w:rsidRPr="00A327EC">
        <w:rPr>
          <w:b/>
          <w:bCs/>
          <w:sz w:val="20"/>
          <w:szCs w:val="20"/>
        </w:rPr>
        <w:t xml:space="preserve"> (1.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e</w:t>
      </w:r>
      <w:proofErr w:type="gramEnd"/>
      <w:r w:rsidRPr="00A327EC">
        <w:rPr>
          <w:sz w:val="20"/>
          <w:szCs w:val="20"/>
        </w:rPr>
        <w:t xml:space="preserve">) </w:t>
      </w:r>
      <w:proofErr w:type="spellStart"/>
      <w:r w:rsidRPr="00A327EC">
        <w:rPr>
          <w:sz w:val="20"/>
          <w:szCs w:val="20"/>
        </w:rPr>
        <w:t>Csírasejt-mutagenitás</w:t>
      </w:r>
      <w:proofErr w:type="spellEnd"/>
      <w:r w:rsidRPr="00A327EC">
        <w:rPr>
          <w:sz w:val="20"/>
          <w:szCs w:val="20"/>
        </w:rPr>
        <w:t xml:space="preserve">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f</w:t>
      </w:r>
      <w:proofErr w:type="gramEnd"/>
      <w:r w:rsidRPr="00A327EC">
        <w:rPr>
          <w:sz w:val="20"/>
          <w:szCs w:val="20"/>
        </w:rPr>
        <w:t xml:space="preserve">) Rákkeltő hatás: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g</w:t>
      </w:r>
      <w:proofErr w:type="gramEnd"/>
      <w:r w:rsidRPr="00A327EC">
        <w:rPr>
          <w:sz w:val="20"/>
          <w:szCs w:val="20"/>
        </w:rPr>
        <w:t xml:space="preserve">) Reprodukciós toxicitás: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h</w:t>
      </w:r>
      <w:proofErr w:type="gramEnd"/>
      <w:r w:rsidRPr="00A327EC">
        <w:rPr>
          <w:sz w:val="20"/>
          <w:szCs w:val="20"/>
        </w:rPr>
        <w:t xml:space="preserve">) Egyetlen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i) Ismétlődő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lastRenderedPageBreak/>
        <w:t xml:space="preserve">j) Aspirációs veszély: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valószínű expozíciós útra vonatkozó információ: az anyag bejuthat a szervezetbe lenyeléssel és belégzéssel.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fizikai, kémiai és toxikológiai jellegzetességekkel kapcsolatos tünetek: lásd a 4. szakaszban részletezve.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rövid és hosszú távú expozícióból származó késleltetett és azonnali hatások, valamint krónikus hatások: </w:t>
      </w:r>
    </w:p>
    <w:p w:rsidR="00A327EC" w:rsidRDefault="00F227C6" w:rsidP="00945B50">
      <w:pPr>
        <w:spacing w:line="240" w:lineRule="auto"/>
        <w:rPr>
          <w:rFonts w:ascii="Times New Roman" w:hAnsi="Times New Roman" w:cs="Times New Roman"/>
          <w:color w:val="000000"/>
        </w:rPr>
      </w:pPr>
      <w:r w:rsidRPr="004F29F0">
        <w:rPr>
          <w:rFonts w:ascii="Times New Roman" w:hAnsi="Times New Roman" w:cs="Times New Roman"/>
          <w:sz w:val="20"/>
          <w:szCs w:val="20"/>
        </w:rPr>
        <w:t>Ismételt vagy hosszan tartó érintkezés során a termék a bőrfelület védőrétegének zsírvesztését okozhatja a bőrön, ami a nem-allergiás eredetű bőrgyull</w:t>
      </w:r>
      <w:r w:rsidR="004151A1" w:rsidRPr="004F29F0">
        <w:rPr>
          <w:rFonts w:ascii="Times New Roman" w:hAnsi="Times New Roman" w:cs="Times New Roman"/>
          <w:sz w:val="20"/>
          <w:szCs w:val="20"/>
        </w:rPr>
        <w:t xml:space="preserve">adást és a termék felszívódását </w:t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 xml:space="preserve">eredményezheti a bőrön keresztül. A szemébe fröccsenés irritációt és visszafordítható szemkárosodást okoz. </w:t>
      </w:r>
      <w:r w:rsidR="004F29F0">
        <w:rPr>
          <w:rFonts w:ascii="Times New Roman" w:hAnsi="Times New Roman" w:cs="Times New Roman"/>
          <w:sz w:val="20"/>
          <w:szCs w:val="20"/>
        </w:rPr>
        <w:br/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>A kölcsönhatásokból eredő hatások: nem áll rendelkezésre adat.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  <w:t>Toxikológiai információ az anyagban lévő összetevőről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A327EC" w:rsidRPr="00033CE9" w:rsidRDefault="00A327EC" w:rsidP="00A327E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12. Ökológiai információk</w:t>
      </w:r>
    </w:p>
    <w:p w:rsid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12.1 Toxicitás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A rendelkezésre álló információk alapjá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t>n a keverék hosszú távú krónikus hatást vált ki a vízi környezetben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767256">
        <w:rPr>
          <w:rFonts w:ascii="Times New Roman" w:hAnsi="Times New Roman" w:cs="Times New Roman"/>
          <w:color w:val="000000"/>
          <w:sz w:val="20"/>
          <w:szCs w:val="20"/>
          <w:u w:val="single"/>
        </w:rPr>
        <w:t>A termék környezeti veszélybesorolása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:rsidR="00A327EC" w:rsidRPr="00A327EC" w:rsidRDefault="004151A1" w:rsidP="007672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Hosszú távú (krónikus) vízi környezeti veszély 2. kategória: H411 Mérgező a vízi élővilágra, hosszan tartó károsodást okoz.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12.2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Perzisztencia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és lebonthatóság </w:t>
      </w:r>
    </w:p>
    <w:p w:rsidR="004151A1" w:rsidRDefault="00767256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Az anyagra nem áll rendelkezésre adat.</w:t>
      </w:r>
    </w:p>
    <w:p w:rsidR="00A327EC" w:rsidRP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12.3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Bioakkumulációs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képesség: 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termékre 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t>további lényeges információ nem áll rendelkezésre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20"/>
      </w:tblGrid>
      <w:tr w:rsidR="004151A1" w:rsidRPr="00A327EC">
        <w:trPr>
          <w:trHeight w:val="98"/>
        </w:trPr>
        <w:tc>
          <w:tcPr>
            <w:tcW w:w="9420" w:type="dxa"/>
          </w:tcPr>
          <w:p w:rsidR="00767256" w:rsidRPr="00767256" w:rsidRDefault="00767256" w:rsidP="00767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12.4</w:t>
            </w:r>
            <w:r w:rsidRPr="004151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A talajban való mobilitás: </w:t>
            </w:r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Az anyagra nem áll rendelkezésre vizsgálati adat. Vízben nem oldódik, de a vízi környezetre veszélyes, </w:t>
            </w:r>
            <w:proofErr w:type="spellStart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hosszútávú</w:t>
            </w:r>
            <w:proofErr w:type="spellEnd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káros hatást vált ki</w:t>
            </w:r>
            <w:r w:rsidRPr="007672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A terméket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tilos a felszíni vagy a talajvízbe, a csatornába kiengedni. A környezetbe jutása esetén minden lehetséges eszközzel meg kell akadályozni, hogy a talajba behatoljon.</w:t>
            </w:r>
          </w:p>
          <w:p w:rsidR="00A327EC" w:rsidRPr="00A327EC" w:rsidRDefault="00A327EC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12.5 A PBT- és a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vPvB-értékelés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eredményei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bioakkumulálódó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mérgező (PBT).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nagyon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nagyon hajlamos a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bioakkumulációra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4151A1">
        <w:rPr>
          <w:rFonts w:ascii="Times New Roman" w:hAnsi="Times New Roman" w:cs="Times New Roman"/>
          <w:color w:val="000000"/>
        </w:rPr>
        <w:t>vPvB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). </w:t>
      </w:r>
      <w:r w:rsidR="00767256">
        <w:rPr>
          <w:rFonts w:ascii="Times New Roman" w:hAnsi="Times New Roman" w:cs="Times New Roman"/>
          <w:color w:val="00000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12.6 Egyéb káros hatások: </w:t>
      </w:r>
      <w:r w:rsidRPr="004151A1">
        <w:rPr>
          <w:rFonts w:ascii="Times New Roman" w:hAnsi="Times New Roman" w:cs="Times New Roman"/>
          <w:color w:val="000000"/>
        </w:rPr>
        <w:t xml:space="preserve">nem áll rendelkezésre további információ más káros környezeti hatásokról. </w:t>
      </w:r>
    </w:p>
    <w:p w:rsid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B3F1C" w:rsidRPr="00527A94" w:rsidRDefault="00AB3F1C" w:rsidP="00AB3F1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13. Ártalmatlaní</w:t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tási szempontok</w:t>
      </w: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13.1 Hulladékkezelési módszerek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Felhasználatlan keverékből származó hulladék: Nem keverhető a háztartási hulladékhoz, kerülje a csatornarendszerekbe és a környezetbe történő kibocsátást.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felhasználatlan keveréket tartalmazó hulladékot speciális vagy veszélyes hulladék gyűjtőhelyre kell szállítani. A hulladék keletkezését el kell kerülni vagy minimálisra kell csökkenteni, ahol csak lehetséges. A csomagolási hulladék újrahasznosíthatóságáról kell gondoskodni. Az égetést vagy hulladéklerakást csak akkor kell figyelembe venni, ha az újrafeldolgozás nem lehetséges. A helyi hatósági előírások figyelembevételével kell az ártalmatlanítást elvégeztetni engedéllyel rendelkező hulladékgazdálkodó céggel. Csatornába nem üríthető. Lehetséges ártalmatlanítási mód: égetés.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Szennyezett csomagolás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: Az üres tartályokat újrahasznosítás vagy hulladék kezelés céljából jóváhagyott hulladék kezelő telepre kell vinni.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hulladék kódokat a felhasználónak kell megállapítania a felhasználás alapján. Besorolási javaslat: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Hulladékkulcs (termék)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07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07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04* (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szerves oldószer, mosófolyadék és anyalúg)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Hulladék kulcs (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) csomagolás: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15 01 10* (veszélyes anyagokat maradékként tartalmazó vagy azokkal szennyezett csomagolási hulladék) </w:t>
      </w:r>
    </w:p>
    <w:p w:rsidR="00773B6A" w:rsidRDefault="004151A1" w:rsidP="00E775D4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Times New Roman" w:hAnsi="Times New Roman"/>
          <w:color w:val="000000"/>
          <w:sz w:val="20"/>
        </w:rPr>
      </w:pPr>
      <w:r w:rsidRPr="00AB3F1C">
        <w:rPr>
          <w:rFonts w:ascii="Times New Roman" w:hAnsi="Times New Roman"/>
          <w:color w:val="000000"/>
          <w:sz w:val="20"/>
        </w:rPr>
        <w:t>* (veszélyes hulladék)</w:t>
      </w:r>
      <w:r w:rsidR="00773B6A">
        <w:rPr>
          <w:rFonts w:ascii="Times New Roman" w:hAnsi="Times New Roman"/>
          <w:color w:val="000000"/>
          <w:sz w:val="2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7797"/>
      </w:tblGrid>
      <w:tr w:rsidR="00773B6A" w:rsidRPr="0024566A" w:rsidTr="003E2BC2">
        <w:tc>
          <w:tcPr>
            <w:tcW w:w="9039" w:type="dxa"/>
            <w:gridSpan w:val="2"/>
          </w:tcPr>
          <w:p w:rsidR="00773B6A" w:rsidRPr="0024566A" w:rsidRDefault="00773B6A" w:rsidP="003E2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Európai Hulladék Katalógus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 xml:space="preserve">07 00 </w:t>
            </w:r>
            <w:proofErr w:type="spellStart"/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SZERVES KÉMIAI FOLYAMATOKBÓL SZÁRMAZÓ HULLADÉK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07 01 00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szerves anyagok előállításából, kiszereléséből, forgalmazásából és felhasználásából származó hulladék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07 01 99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közelebbről meg nem határozott hulladék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 3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Tűzveszélyes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 4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Irritáló – bőrirritáció és szemkárosodás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 5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Célszervi toxicitás (STOT)/aspirációs toxicitás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 6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Akut toxicitás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 13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Érzékenységet okozó</w:t>
            </w:r>
          </w:p>
        </w:tc>
      </w:tr>
      <w:tr w:rsidR="00773B6A" w:rsidRPr="0024566A" w:rsidTr="003E2BC2">
        <w:tc>
          <w:tcPr>
            <w:tcW w:w="1242" w:type="dxa"/>
          </w:tcPr>
          <w:p w:rsidR="00773B6A" w:rsidRPr="0024566A" w:rsidRDefault="00773B6A" w:rsidP="003E2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HP14</w:t>
            </w:r>
          </w:p>
        </w:tc>
        <w:tc>
          <w:tcPr>
            <w:tcW w:w="7797" w:type="dxa"/>
          </w:tcPr>
          <w:p w:rsidR="00773B6A" w:rsidRPr="0024566A" w:rsidRDefault="00773B6A" w:rsidP="003E2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Környezetre veszélyes (</w:t>
            </w:r>
            <w:proofErr w:type="spellStart"/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ökotoxikus</w:t>
            </w:r>
            <w:proofErr w:type="spellEnd"/>
            <w:r w:rsidRPr="002456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767256" w:rsidRPr="00E775D4" w:rsidRDefault="00E775D4" w:rsidP="00E775D4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Times New Roman" w:hAnsi="Times New Roman"/>
          <w:color w:val="000000"/>
          <w:sz w:val="20"/>
        </w:rPr>
        <w:br/>
      </w:r>
      <w:r>
        <w:rPr>
          <w:rFonts w:ascii="Times New Roman" w:hAnsi="Times New Roman"/>
          <w:color w:val="000000"/>
          <w:sz w:val="20"/>
        </w:rPr>
        <w:br/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14. Sz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állításra vonatkozó információk</w:t>
      </w:r>
      <w:r w:rsidR="0024566A">
        <w:rPr>
          <w:rFonts w:ascii="Times New Roman" w:hAnsi="Times New Roman"/>
          <w:color w:val="000000"/>
          <w:sz w:val="20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767256" w:rsidTr="00767256">
        <w:tc>
          <w:tcPr>
            <w:tcW w:w="2548" w:type="dxa"/>
          </w:tcPr>
          <w:p w:rsidR="00767256" w:rsidRDefault="00767256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ADR/RID (közúti, vasúti)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AND/IMDG (belvízi, tengeri)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ICAO/IATA (légi)</w:t>
            </w:r>
          </w:p>
        </w:tc>
      </w:tr>
      <w:tr w:rsidR="00945B50" w:rsidTr="00767256"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UN-szám</w:t>
            </w:r>
            <w:proofErr w:type="spellEnd"/>
          </w:p>
        </w:tc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2B3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2B3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1169</w:t>
            </w:r>
          </w:p>
        </w:tc>
      </w:tr>
      <w:tr w:rsidR="00767256" w:rsidTr="00767256">
        <w:tc>
          <w:tcPr>
            <w:tcW w:w="2548" w:type="dxa"/>
          </w:tcPr>
          <w:p w:rsidR="00767256" w:rsidRDefault="008E3542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 ENSZ szerinti megfelelő szállítási megnevezés</w:t>
            </w:r>
          </w:p>
        </w:tc>
        <w:tc>
          <w:tcPr>
            <w:tcW w:w="2548" w:type="dxa"/>
          </w:tcPr>
          <w:p w:rsidR="00767256" w:rsidRDefault="00E775D4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d-Limonene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Pinének</w:t>
            </w:r>
            <w:proofErr w:type="spellEnd"/>
            <w:proofErr w:type="gramStart"/>
            <w:r w:rsidR="005B1B69" w:rsidRPr="005B1B69">
              <w:rPr>
                <w:bCs/>
                <w:sz w:val="20"/>
                <w:szCs w:val="20"/>
              </w:rPr>
              <w:t>,  (</w:t>
            </w:r>
            <w:proofErr w:type="gramEnd"/>
            <w:r w:rsidR="005B1B69" w:rsidRPr="005B1B69">
              <w:rPr>
                <w:bCs/>
                <w:sz w:val="20"/>
                <w:szCs w:val="20"/>
              </w:rPr>
              <w:t xml:space="preserve">S)-p-Menta-1,8-dién,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Linalil-acetát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Linalool</w:t>
            </w:r>
            <w:proofErr w:type="spellEnd"/>
          </w:p>
        </w:tc>
        <w:tc>
          <w:tcPr>
            <w:tcW w:w="2549" w:type="dxa"/>
          </w:tcPr>
          <w:p w:rsidR="00767256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d-Limonene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Pinének</w:t>
            </w:r>
            <w:proofErr w:type="spellEnd"/>
            <w:proofErr w:type="gramStart"/>
            <w:r w:rsidR="005B1B69" w:rsidRPr="005B1B69">
              <w:rPr>
                <w:bCs/>
                <w:sz w:val="20"/>
                <w:szCs w:val="20"/>
              </w:rPr>
              <w:t>,  (</w:t>
            </w:r>
            <w:proofErr w:type="gramEnd"/>
            <w:r w:rsidR="005B1B69" w:rsidRPr="005B1B69">
              <w:rPr>
                <w:bCs/>
                <w:sz w:val="20"/>
                <w:szCs w:val="20"/>
              </w:rPr>
              <w:t xml:space="preserve">S)-p-Menta-1,8-dién,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Linalil-acetát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Linalool</w:t>
            </w:r>
            <w:proofErr w:type="spellEnd"/>
          </w:p>
        </w:tc>
        <w:tc>
          <w:tcPr>
            <w:tcW w:w="2549" w:type="dxa"/>
          </w:tcPr>
          <w:p w:rsidR="00767256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d-Limonene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Pinének</w:t>
            </w:r>
            <w:proofErr w:type="spellEnd"/>
            <w:proofErr w:type="gramStart"/>
            <w:r w:rsidR="005B1B69" w:rsidRPr="005B1B69">
              <w:rPr>
                <w:bCs/>
                <w:sz w:val="20"/>
                <w:szCs w:val="20"/>
              </w:rPr>
              <w:t>,  (</w:t>
            </w:r>
            <w:proofErr w:type="gramEnd"/>
            <w:r w:rsidR="005B1B69" w:rsidRPr="005B1B69">
              <w:rPr>
                <w:bCs/>
                <w:sz w:val="20"/>
                <w:szCs w:val="20"/>
              </w:rPr>
              <w:t xml:space="preserve">S)-p-Menta-1,8-dién,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Linalil-acetát</w:t>
            </w:r>
            <w:proofErr w:type="spellEnd"/>
            <w:r w:rsidR="005B1B69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5B1B69" w:rsidRPr="005B1B69">
              <w:rPr>
                <w:bCs/>
                <w:sz w:val="20"/>
                <w:szCs w:val="20"/>
              </w:rPr>
              <w:t>Linalool</w:t>
            </w:r>
            <w:proofErr w:type="spellEnd"/>
          </w:p>
        </w:tc>
      </w:tr>
      <w:tr w:rsidR="00945B50" w:rsidTr="00767256"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14.3 Szállítási veszélyességi osztály</w:t>
            </w:r>
          </w:p>
        </w:tc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EA2F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EA2F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 Csomagolási csoport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14.5 Környezeti veszély 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igen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tengeri szennyező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igen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14.6 A felhasználót érintő különleges óvintézkedések</w:t>
            </w:r>
          </w:p>
        </w:tc>
        <w:tc>
          <w:tcPr>
            <w:tcW w:w="2548" w:type="dxa"/>
          </w:tcPr>
          <w:p w:rsidR="00767256" w:rsidRDefault="00773B6A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veszélyt jelző szám 30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LQ=5L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 E1</w:t>
            </w:r>
            <w:r w:rsidR="00E7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Alagút kód: (E)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Ratér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kategória: A</w:t>
            </w:r>
          </w:p>
        </w:tc>
        <w:tc>
          <w:tcPr>
            <w:tcW w:w="2549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LQ=5L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r w:rsidR="00773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 E1</w:t>
            </w:r>
            <w:r w:rsidR="00773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Vészhelyzeti ütemterv: F-E, S-D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549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E775D4" w:rsidTr="00E775D4">
        <w:trPr>
          <w:trHeight w:val="301"/>
        </w:trPr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14.7 MARPOL 73/78 II. melléklete és az IBC kódex szerinti ömlesztett szállítás</w:t>
            </w:r>
          </w:p>
        </w:tc>
        <w:tc>
          <w:tcPr>
            <w:tcW w:w="7646" w:type="dxa"/>
            <w:gridSpan w:val="3"/>
          </w:tcPr>
          <w:p w:rsidR="00E775D4" w:rsidRDefault="00E775D4" w:rsidP="00E77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nem szállítható csak csomagolt formában.</w:t>
            </w:r>
          </w:p>
        </w:tc>
      </w:tr>
      <w:tr w:rsidR="00E775D4" w:rsidTr="003E2BC2"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UN-Modell</w:t>
            </w:r>
            <w:proofErr w:type="spellEnd"/>
          </w:p>
        </w:tc>
        <w:tc>
          <w:tcPr>
            <w:tcW w:w="7646" w:type="dxa"/>
            <w:gridSpan w:val="3"/>
          </w:tcPr>
          <w:p w:rsidR="00E775D4" w:rsidRPr="005B1B69" w:rsidRDefault="00773B6A" w:rsidP="005B1B69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UN 1169</w:t>
            </w:r>
            <w:r w:rsidR="00E775D4">
              <w:rPr>
                <w:sz w:val="20"/>
                <w:szCs w:val="20"/>
              </w:rPr>
              <w:t>, KÖRNYEZETRE VESZÉLYES FOLYÉKONY ANYAG, M.N</w:t>
            </w:r>
            <w:proofErr w:type="gramStart"/>
            <w:r w:rsidR="00E775D4">
              <w:rPr>
                <w:sz w:val="20"/>
                <w:szCs w:val="20"/>
              </w:rPr>
              <w:t>.N</w:t>
            </w:r>
            <w:proofErr w:type="gramEnd"/>
            <w:r w:rsidR="00E775D4">
              <w:rPr>
                <w:sz w:val="20"/>
                <w:szCs w:val="20"/>
              </w:rPr>
              <w:t>.</w:t>
            </w:r>
            <w:r w:rsidR="00E775D4">
              <w:rPr>
                <w:sz w:val="20"/>
                <w:szCs w:val="20"/>
              </w:rPr>
              <w:br/>
            </w:r>
            <w:proofErr w:type="spellStart"/>
            <w:r w:rsidR="00A94C41" w:rsidRPr="005B1B69">
              <w:rPr>
                <w:bCs/>
                <w:sz w:val="20"/>
                <w:szCs w:val="20"/>
              </w:rPr>
              <w:t>d-Limonene</w:t>
            </w:r>
            <w:proofErr w:type="spellEnd"/>
            <w:r w:rsidR="00A94C41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A94C41" w:rsidRPr="005B1B69">
              <w:rPr>
                <w:bCs/>
                <w:sz w:val="20"/>
                <w:szCs w:val="20"/>
              </w:rPr>
              <w:t>Pinének</w:t>
            </w:r>
            <w:proofErr w:type="spellEnd"/>
            <w:proofErr w:type="gramStart"/>
            <w:r w:rsidR="00A94C41" w:rsidRPr="005B1B69">
              <w:rPr>
                <w:bCs/>
                <w:sz w:val="20"/>
                <w:szCs w:val="20"/>
              </w:rPr>
              <w:t>,  (</w:t>
            </w:r>
            <w:proofErr w:type="gramEnd"/>
            <w:r w:rsidR="00A94C41" w:rsidRPr="005B1B69">
              <w:rPr>
                <w:bCs/>
                <w:sz w:val="20"/>
                <w:szCs w:val="20"/>
              </w:rPr>
              <w:t xml:space="preserve">S)-p-Menta-1,8-dién, </w:t>
            </w:r>
            <w:proofErr w:type="spellStart"/>
            <w:r w:rsidR="00A94C41" w:rsidRPr="005B1B69">
              <w:rPr>
                <w:bCs/>
                <w:sz w:val="20"/>
                <w:szCs w:val="20"/>
              </w:rPr>
              <w:t>Linalil-acetát</w:t>
            </w:r>
            <w:proofErr w:type="spellEnd"/>
            <w:r w:rsidR="00A94C41" w:rsidRPr="005B1B6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A94C41" w:rsidRPr="005B1B69">
              <w:rPr>
                <w:bCs/>
                <w:sz w:val="20"/>
                <w:szCs w:val="20"/>
              </w:rPr>
              <w:t>Linalool</w:t>
            </w:r>
            <w:proofErr w:type="spellEnd"/>
          </w:p>
        </w:tc>
      </w:tr>
    </w:tbl>
    <w:p w:rsidR="00AB3F1C" w:rsidRDefault="00AB3F1C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256" w:rsidRDefault="00767256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15. Szabályozással kapcsolatos információ</w:t>
      </w:r>
      <w:r w:rsidRPr="004151A1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15.1. Az adott anyaggal vagy keverékkel kapcsolatos biztonsági, egészségügyi és környezetvédelmi előírások/jogszabályok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2000. évi XXV. törvény a kémiai biztonságról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44/2000. (XII. 27.) EüM rendelet a veszélyes anyagokkal és veszélyes készítményekkel kapcsolatos egyes eljárások, ill. tevékenységek részletes szabályairól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>1907/2006/</w:t>
      </w:r>
      <w:proofErr w:type="gram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EK Európai Parlament es a Tanács rendelete a vegyi anyagok regisztrálásáról, értékeléséről, engedélyezéséről és korlátozásáról (REACH), az Európai Vegyianyag-ügynökség létrehozásáról, az 1999/45/EK irányelv módosításáról, valamint a 793/93/EGK tanácsi rendelet, az 1488/94/EK bizottsági rendelet, a 76/769/EGK tanácsi irányelv, a 91/155/EGK, a 93/67/EGK, a 93/105/EK és a 2000/21/EK bizottsági irányelv hatályon kívül helyezéséről</w:t>
      </w:r>
      <w:proofErr w:type="gram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AZ EURÓPAI PARLAMENT ÉS A TANÁCS 1272/2008/EK RENDELETE (2008. december 16.) az anyagok és keverékek osztályozásáról, címkézéséről és csomagolásáról, a 67/548/EGK és az 1999/45/EK irányelv módosításáról és hatályon kívül helyezéséről, valamint az 1907/2006/EK rendelet módosításáról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25/2000. (IX. 30.)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72/2013. (VIII. 27.) VM rendelet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rendelet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a hulladékok jegyzékéről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1993. évi XCIII. Törvény a munkavédelemről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54/2014. (XII. 5.) BM rendelet az Országos Tűzvédelmi Szabályzatról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lastRenderedPageBreak/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2015. évi LXXXIX. törvény a Veszélyes Áruk Nemzetközi Közúti Szállításáról szóló Európai Megállapodás „A” és „B” Melléklete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CIX. törvény a Nemzetközi Vasúti Fuvarozási Egyezmény (COTIF) módosításáról Vilniusban elfogadott, 1999. június 3-án kelt Jegyzőkönyv C Függeléke Mellékletének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CXI. törvény Genfben, 2000. május 26. napján kelt, a Veszélyes Áruk Nemzetközi Belvízi Szállításáról szóló Európai Megállapodáshoz (ADN) csatolt Szabályzat kihirdetéséről és belföldi alkalmazásáról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szabályozások: </w:t>
      </w:r>
    </w:p>
    <w:tbl>
      <w:tblPr>
        <w:tblW w:w="935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298"/>
      </w:tblGrid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219/2011. (X. 20.) Kormányrendelet a veszélyes anyagokkal kapcsolatos súlyos balesetek elleni védekezésről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besorolást lásd a7. szakaszban.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2009. szeptember 16-i 1005/2009/EK rendelete az ózonréteget lebontó anyagokról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353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2004. április 29-i 850/2004/EK rendelete a környezetben tartósan megmaradó szerves szennyező anyagokról és a 79/117/EGK irányelv módosításáról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226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2012. július 4-i 649/2012/EU rendelete a veszélyes vegyi anyagok kiviteléről és behozataláról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100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CMR összetevők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Engedélyköteles vagy SVHC anyag 1907/2006 EK rendelet XIV. melléklete alapján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  <w:tcBorders>
              <w:left w:val="nil"/>
              <w:bottom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Korlátozottan felhasználható anyagot 1907/2006 EK rendelet XVII. melléklete alapján </w:t>
            </w:r>
          </w:p>
        </w:tc>
        <w:tc>
          <w:tcPr>
            <w:tcW w:w="2298" w:type="dxa"/>
            <w:tcBorders>
              <w:bottom w:val="nil"/>
              <w:right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</w:tbl>
    <w:p w:rsidR="0024566A" w:rsidRPr="0024566A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Alsó küszöbérték 200 t</w:t>
      </w:r>
    </w:p>
    <w:p w:rsidR="004151A1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Felső küszöbérték 500 t</w:t>
      </w:r>
      <w:r>
        <w:rPr>
          <w:rFonts w:ascii="Times New Roman" w:hAnsi="Times New Roman" w:cs="Times New Roman"/>
          <w:bCs/>
          <w:sz w:val="20"/>
          <w:szCs w:val="20"/>
        </w:rPr>
        <w:br/>
      </w:r>
    </w:p>
    <w:p w:rsidR="00945B50" w:rsidRPr="006C0ED1" w:rsidRDefault="00945B50" w:rsidP="00945B50">
      <w:pPr>
        <w:pStyle w:val="Default"/>
        <w:rPr>
          <w:b/>
          <w:bCs/>
          <w:sz w:val="20"/>
          <w:szCs w:val="20"/>
        </w:rPr>
      </w:pPr>
      <w:proofErr w:type="spellStart"/>
      <w:r w:rsidRPr="006C0ED1">
        <w:rPr>
          <w:b/>
          <w:bCs/>
          <w:sz w:val="20"/>
          <w:szCs w:val="20"/>
        </w:rPr>
        <w:t>Cimkézés</w:t>
      </w:r>
      <w:proofErr w:type="spellEnd"/>
      <w:r w:rsidRPr="006C0ED1">
        <w:rPr>
          <w:b/>
          <w:bCs/>
          <w:sz w:val="20"/>
          <w:szCs w:val="20"/>
        </w:rPr>
        <w:t xml:space="preserve"> az EK irányelvek alapján 1999/45/EK </w:t>
      </w:r>
    </w:p>
    <w:p w:rsidR="00945B50" w:rsidRPr="006C0ED1" w:rsidRDefault="00945B50" w:rsidP="00945B50">
      <w:pPr>
        <w:pStyle w:val="Default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Jelölés(</w:t>
      </w:r>
      <w:proofErr w:type="spellStart"/>
      <w:proofErr w:type="gramEnd"/>
      <w:r w:rsidRPr="006C0ED1">
        <w:rPr>
          <w:bCs/>
          <w:sz w:val="20"/>
          <w:szCs w:val="20"/>
        </w:rPr>
        <w:t>ek</w:t>
      </w:r>
      <w:proofErr w:type="spellEnd"/>
      <w:r w:rsidRPr="006C0ED1">
        <w:rPr>
          <w:bCs/>
          <w:sz w:val="20"/>
          <w:szCs w:val="20"/>
        </w:rPr>
        <w:t xml:space="preserve">)                                       </w:t>
      </w:r>
      <w:proofErr w:type="spellStart"/>
      <w:r w:rsidRPr="006C0ED1">
        <w:rPr>
          <w:bCs/>
          <w:sz w:val="20"/>
          <w:szCs w:val="20"/>
        </w:rPr>
        <w:t>Xn</w:t>
      </w:r>
      <w:proofErr w:type="spellEnd"/>
      <w:r w:rsidRPr="006C0ED1">
        <w:rPr>
          <w:bCs/>
          <w:sz w:val="20"/>
          <w:szCs w:val="20"/>
        </w:rPr>
        <w:t xml:space="preserve">          Ártalmas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 xml:space="preserve">N            </w:t>
      </w:r>
      <w:proofErr w:type="spellStart"/>
      <w:r w:rsidRPr="006C0ED1">
        <w:rPr>
          <w:bCs/>
          <w:sz w:val="20"/>
          <w:szCs w:val="20"/>
        </w:rPr>
        <w:t>Környerzetre</w:t>
      </w:r>
      <w:proofErr w:type="spellEnd"/>
      <w:proofErr w:type="gramEnd"/>
      <w:r w:rsidRPr="006C0ED1">
        <w:rPr>
          <w:bCs/>
          <w:sz w:val="20"/>
          <w:szCs w:val="20"/>
        </w:rPr>
        <w:t xml:space="preserve"> veszélyes </w:t>
      </w:r>
    </w:p>
    <w:p w:rsidR="00945B50" w:rsidRPr="006C0ED1" w:rsidRDefault="00945B50" w:rsidP="00945B50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R- mondatok</w:t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proofErr w:type="gramStart"/>
      <w:r w:rsidRPr="006C0ED1">
        <w:rPr>
          <w:bCs/>
          <w:sz w:val="20"/>
          <w:szCs w:val="20"/>
        </w:rPr>
        <w:t>R10        Kis</w:t>
      </w:r>
      <w:proofErr w:type="gramEnd"/>
      <w:r w:rsidRPr="006C0ED1">
        <w:rPr>
          <w:bCs/>
          <w:sz w:val="20"/>
          <w:szCs w:val="20"/>
        </w:rPr>
        <w:t xml:space="preserve"> mértékben tűzveszélyes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R43        Bőrrel</w:t>
      </w:r>
      <w:proofErr w:type="gramEnd"/>
      <w:r w:rsidRPr="006C0ED1">
        <w:rPr>
          <w:bCs/>
          <w:sz w:val="20"/>
          <w:szCs w:val="20"/>
        </w:rPr>
        <w:t xml:space="preserve"> érintkezve túlérzékenységet okozhat</w:t>
      </w:r>
    </w:p>
    <w:p w:rsidR="00945B50" w:rsidRPr="006C0ED1" w:rsidRDefault="00945B50" w:rsidP="00945B50">
      <w:pPr>
        <w:pStyle w:val="Default"/>
        <w:ind w:left="2832" w:firstLine="708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(</w:t>
      </w:r>
      <w:proofErr w:type="spellStart"/>
      <w:r w:rsidRPr="006C0ED1">
        <w:rPr>
          <w:bCs/>
          <w:sz w:val="20"/>
          <w:szCs w:val="20"/>
        </w:rPr>
        <w:t>szenzibilizáló</w:t>
      </w:r>
      <w:proofErr w:type="spellEnd"/>
      <w:r w:rsidRPr="006C0ED1">
        <w:rPr>
          <w:bCs/>
          <w:sz w:val="20"/>
          <w:szCs w:val="20"/>
        </w:rPr>
        <w:t xml:space="preserve"> hatású lehet)</w:t>
      </w:r>
    </w:p>
    <w:p w:rsidR="00945B50" w:rsidRPr="006C0ED1" w:rsidRDefault="00945B50" w:rsidP="00945B50">
      <w:pPr>
        <w:pStyle w:val="Default"/>
        <w:ind w:left="2832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R 50/53 Nagyon mérgező a </w:t>
      </w:r>
      <w:proofErr w:type="spellStart"/>
      <w:r w:rsidRPr="006C0ED1">
        <w:rPr>
          <w:bCs/>
          <w:sz w:val="20"/>
          <w:szCs w:val="20"/>
        </w:rPr>
        <w:t>vizi</w:t>
      </w:r>
      <w:proofErr w:type="spellEnd"/>
      <w:r w:rsidRPr="006C0ED1">
        <w:rPr>
          <w:bCs/>
          <w:sz w:val="20"/>
          <w:szCs w:val="20"/>
        </w:rPr>
        <w:t xml:space="preserve"> szervezetekre, a </w:t>
      </w:r>
      <w:proofErr w:type="spellStart"/>
      <w:r w:rsidRPr="006C0ED1">
        <w:rPr>
          <w:bCs/>
          <w:sz w:val="20"/>
          <w:szCs w:val="20"/>
        </w:rPr>
        <w:t>vizi</w:t>
      </w:r>
      <w:proofErr w:type="spellEnd"/>
      <w:r w:rsidRPr="006C0ED1">
        <w:rPr>
          <w:bCs/>
          <w:sz w:val="20"/>
          <w:szCs w:val="20"/>
        </w:rPr>
        <w:t xml:space="preserve"> környezetben hosszantartó károsodást okozhat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R65        Lenyelve</w:t>
      </w:r>
      <w:proofErr w:type="gramEnd"/>
      <w:r w:rsidRPr="006C0ED1">
        <w:rPr>
          <w:bCs/>
          <w:sz w:val="20"/>
          <w:szCs w:val="20"/>
        </w:rPr>
        <w:t xml:space="preserve"> </w:t>
      </w:r>
      <w:proofErr w:type="spellStart"/>
      <w:r w:rsidRPr="006C0ED1">
        <w:rPr>
          <w:bCs/>
          <w:sz w:val="20"/>
          <w:szCs w:val="20"/>
        </w:rPr>
        <w:t>ártaslmas</w:t>
      </w:r>
      <w:proofErr w:type="spellEnd"/>
      <w:r w:rsidRPr="006C0ED1">
        <w:rPr>
          <w:bCs/>
          <w:sz w:val="20"/>
          <w:szCs w:val="20"/>
        </w:rPr>
        <w:t xml:space="preserve">, aspiráció (idegen anyagnak a légútba beszívása) esetén 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tüdőkárosodást</w:t>
      </w:r>
      <w:proofErr w:type="gramEnd"/>
      <w:r w:rsidRPr="006C0ED1">
        <w:rPr>
          <w:bCs/>
          <w:sz w:val="20"/>
          <w:szCs w:val="20"/>
        </w:rPr>
        <w:t xml:space="preserve"> okozhat</w:t>
      </w:r>
      <w:r w:rsidRPr="006C0ED1">
        <w:rPr>
          <w:bCs/>
          <w:sz w:val="20"/>
          <w:szCs w:val="20"/>
        </w:rPr>
        <w:br/>
      </w:r>
    </w:p>
    <w:p w:rsidR="00945B50" w:rsidRPr="006C0ED1" w:rsidRDefault="00945B50" w:rsidP="00945B50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S-mondatok:                                   </w:t>
      </w:r>
      <w:proofErr w:type="gramStart"/>
      <w:r w:rsidRPr="006C0ED1">
        <w:rPr>
          <w:bCs/>
          <w:sz w:val="20"/>
          <w:szCs w:val="20"/>
        </w:rPr>
        <w:t>S24        A</w:t>
      </w:r>
      <w:proofErr w:type="gramEnd"/>
      <w:r w:rsidRPr="006C0ED1">
        <w:rPr>
          <w:bCs/>
          <w:sz w:val="20"/>
          <w:szCs w:val="20"/>
        </w:rPr>
        <w:t xml:space="preserve"> bőrrel való érintkezés kerülendő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S37        Megfelelő</w:t>
      </w:r>
      <w:proofErr w:type="gramEnd"/>
      <w:r w:rsidRPr="006C0ED1">
        <w:rPr>
          <w:bCs/>
          <w:sz w:val="20"/>
          <w:szCs w:val="20"/>
        </w:rPr>
        <w:t xml:space="preserve"> védőkesztyűt kell viselni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S51        Csak</w:t>
      </w:r>
      <w:proofErr w:type="gramEnd"/>
      <w:r w:rsidRPr="006C0ED1">
        <w:rPr>
          <w:bCs/>
          <w:sz w:val="20"/>
          <w:szCs w:val="20"/>
        </w:rPr>
        <w:t xml:space="preserve"> jól szellőztetett helységben használja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S61        Kerülni</w:t>
      </w:r>
      <w:proofErr w:type="gramEnd"/>
      <w:r w:rsidRPr="006C0ED1">
        <w:rPr>
          <w:bCs/>
          <w:sz w:val="20"/>
          <w:szCs w:val="20"/>
        </w:rPr>
        <w:t xml:space="preserve"> kell az anyag környezetbe jutását. Lásd a külön használati </w:t>
      </w:r>
      <w:proofErr w:type="spellStart"/>
      <w:r w:rsidRPr="006C0ED1">
        <w:rPr>
          <w:bCs/>
          <w:sz w:val="20"/>
          <w:szCs w:val="20"/>
        </w:rPr>
        <w:t>utasitást</w:t>
      </w:r>
      <w:proofErr w:type="spellEnd"/>
      <w:r w:rsidRPr="006C0ED1">
        <w:rPr>
          <w:bCs/>
          <w:sz w:val="20"/>
          <w:szCs w:val="20"/>
        </w:rPr>
        <w:t xml:space="preserve"> / 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biztonsági</w:t>
      </w:r>
      <w:proofErr w:type="gramEnd"/>
      <w:r w:rsidRPr="006C0ED1">
        <w:rPr>
          <w:bCs/>
          <w:sz w:val="20"/>
          <w:szCs w:val="20"/>
        </w:rPr>
        <w:t xml:space="preserve"> adatlapot</w:t>
      </w:r>
    </w:p>
    <w:p w:rsidR="00945B50" w:rsidRPr="006C0ED1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S62        Lenyelés</w:t>
      </w:r>
      <w:proofErr w:type="gramEnd"/>
      <w:r w:rsidRPr="006C0ED1">
        <w:rPr>
          <w:bCs/>
          <w:sz w:val="20"/>
          <w:szCs w:val="20"/>
        </w:rPr>
        <w:t xml:space="preserve"> esetén hánytatni tilos: azonnal orvoshoz kell fordulni és meg kell </w:t>
      </w:r>
    </w:p>
    <w:p w:rsidR="00945B50" w:rsidRDefault="00945B50" w:rsidP="00945B50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mutatni</w:t>
      </w:r>
      <w:proofErr w:type="gramEnd"/>
      <w:r w:rsidRPr="006C0ED1">
        <w:rPr>
          <w:bCs/>
          <w:sz w:val="20"/>
          <w:szCs w:val="20"/>
        </w:rPr>
        <w:t xml:space="preserve"> az </w:t>
      </w:r>
      <w:proofErr w:type="spellStart"/>
      <w:r w:rsidRPr="006C0ED1">
        <w:rPr>
          <w:bCs/>
          <w:sz w:val="20"/>
          <w:szCs w:val="20"/>
        </w:rPr>
        <w:t>edényzetet</w:t>
      </w:r>
      <w:proofErr w:type="spellEnd"/>
      <w:r w:rsidRPr="006C0ED1">
        <w:rPr>
          <w:bCs/>
          <w:sz w:val="20"/>
          <w:szCs w:val="20"/>
        </w:rPr>
        <w:t xml:space="preserve"> vagy a </w:t>
      </w:r>
      <w:proofErr w:type="spellStart"/>
      <w:r w:rsidRPr="006C0ED1">
        <w:rPr>
          <w:bCs/>
          <w:sz w:val="20"/>
          <w:szCs w:val="20"/>
        </w:rPr>
        <w:t>cimkét</w:t>
      </w:r>
      <w:proofErr w:type="spellEnd"/>
    </w:p>
    <w:p w:rsidR="00945B50" w:rsidRDefault="00945B50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A94C41" w:rsidRDefault="00A94C41" w:rsidP="00A94C41">
      <w:pPr>
        <w:pStyle w:val="Default"/>
        <w:rPr>
          <w:b/>
          <w:bCs/>
          <w:sz w:val="20"/>
          <w:szCs w:val="20"/>
        </w:rPr>
      </w:pPr>
      <w:r w:rsidRPr="0075508C">
        <w:rPr>
          <w:b/>
          <w:bCs/>
          <w:sz w:val="20"/>
          <w:szCs w:val="20"/>
        </w:rPr>
        <w:t xml:space="preserve">Címkén jelölendő veszélyes összetevők: </w:t>
      </w:r>
      <w:r w:rsidRPr="00095D5F">
        <w:rPr>
          <w:bCs/>
          <w:i/>
          <w:sz w:val="20"/>
          <w:szCs w:val="20"/>
        </w:rPr>
        <w:t xml:space="preserve">5989-27-5 </w:t>
      </w:r>
      <w:proofErr w:type="spellStart"/>
      <w:r w:rsidRPr="00095D5F">
        <w:rPr>
          <w:bCs/>
          <w:i/>
          <w:sz w:val="20"/>
          <w:szCs w:val="20"/>
        </w:rPr>
        <w:t>d-Limonene</w:t>
      </w:r>
      <w:proofErr w:type="spellEnd"/>
      <w:r w:rsidRPr="00095D5F">
        <w:rPr>
          <w:bCs/>
          <w:i/>
          <w:sz w:val="20"/>
          <w:szCs w:val="20"/>
        </w:rPr>
        <w:t xml:space="preserve">, 80-56-8 </w:t>
      </w:r>
      <w:proofErr w:type="spellStart"/>
      <w:r w:rsidRPr="00095D5F">
        <w:rPr>
          <w:bCs/>
          <w:i/>
          <w:sz w:val="20"/>
          <w:szCs w:val="20"/>
        </w:rPr>
        <w:t>Pinének</w:t>
      </w:r>
      <w:proofErr w:type="spellEnd"/>
      <w:r w:rsidRPr="00095D5F">
        <w:rPr>
          <w:bCs/>
          <w:i/>
          <w:sz w:val="20"/>
          <w:szCs w:val="20"/>
        </w:rPr>
        <w:t xml:space="preserve">, 5989-54-8 (S)-p-Menta-1,8-dién, 592-88-1 </w:t>
      </w:r>
      <w:proofErr w:type="spellStart"/>
      <w:r w:rsidRPr="00095D5F">
        <w:rPr>
          <w:bCs/>
          <w:i/>
          <w:sz w:val="20"/>
          <w:szCs w:val="20"/>
        </w:rPr>
        <w:t>Linalil-acetát</w:t>
      </w:r>
      <w:proofErr w:type="spellEnd"/>
      <w:r w:rsidRPr="00095D5F">
        <w:rPr>
          <w:bCs/>
          <w:i/>
          <w:sz w:val="20"/>
          <w:szCs w:val="20"/>
        </w:rPr>
        <w:t xml:space="preserve">, 2179-57-9 </w:t>
      </w:r>
      <w:proofErr w:type="spellStart"/>
      <w:r w:rsidRPr="00095D5F">
        <w:rPr>
          <w:bCs/>
          <w:i/>
          <w:sz w:val="20"/>
          <w:szCs w:val="20"/>
        </w:rPr>
        <w:t>Linalool</w:t>
      </w:r>
      <w:proofErr w:type="spellEnd"/>
    </w:p>
    <w:p w:rsidR="00A94C41" w:rsidRPr="0024566A" w:rsidRDefault="00A94C41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4151A1" w:rsidRPr="00850FDD" w:rsidRDefault="004151A1" w:rsidP="00F227C6">
      <w:pPr>
        <w:rPr>
          <w:sz w:val="20"/>
          <w:szCs w:val="20"/>
        </w:rPr>
      </w:pPr>
      <w:r w:rsidRPr="00850FDD">
        <w:rPr>
          <w:b/>
          <w:bCs/>
        </w:rPr>
        <w:t>15.2 Kémiai biztonsági értékelés:</w:t>
      </w:r>
      <w:r w:rsidRPr="00850FDD">
        <w:rPr>
          <w:b/>
          <w:bCs/>
          <w:sz w:val="20"/>
          <w:szCs w:val="20"/>
        </w:rPr>
        <w:t xml:space="preserve"> </w:t>
      </w:r>
      <w:r w:rsidRPr="00850FDD">
        <w:rPr>
          <w:sz w:val="20"/>
          <w:szCs w:val="20"/>
        </w:rPr>
        <w:t>a keverékre kémiai biztonsági jelentés nem készült.</w:t>
      </w:r>
    </w:p>
    <w:p w:rsidR="00517A49" w:rsidRPr="00527A94" w:rsidRDefault="00517A49" w:rsidP="00517A49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16. Egyéb információk</w:t>
      </w:r>
    </w:p>
    <w:p w:rsidR="00517A49" w:rsidRDefault="00517A49" w:rsidP="004151A1">
      <w:pPr>
        <w:pStyle w:val="Default"/>
        <w:rPr>
          <w:b/>
          <w:bCs/>
          <w:sz w:val="22"/>
          <w:szCs w:val="22"/>
        </w:rPr>
      </w:pPr>
    </w:p>
    <w:p w:rsidR="00850FDD" w:rsidRPr="00773B6A" w:rsidRDefault="004151A1" w:rsidP="004151A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 3. szakaszban található veszélyek és H-mondatok teljes szövege 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Flam</w:t>
      </w:r>
      <w:proofErr w:type="spellEnd"/>
      <w:r w:rsidRPr="00773B6A">
        <w:rPr>
          <w:sz w:val="20"/>
          <w:szCs w:val="20"/>
        </w:rPr>
        <w:t xml:space="preserve">. </w:t>
      </w:r>
      <w:proofErr w:type="spellStart"/>
      <w:r w:rsidRPr="00773B6A">
        <w:rPr>
          <w:sz w:val="20"/>
          <w:szCs w:val="20"/>
        </w:rPr>
        <w:t>Liq</w:t>
      </w:r>
      <w:proofErr w:type="spellEnd"/>
      <w:r w:rsidRPr="00773B6A">
        <w:rPr>
          <w:sz w:val="20"/>
          <w:szCs w:val="20"/>
        </w:rPr>
        <w:t>. 3: Tűzveszélyes folyadék – 3.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Acute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Tox</w:t>
      </w:r>
      <w:proofErr w:type="spellEnd"/>
      <w:r w:rsidRPr="00773B6A">
        <w:rPr>
          <w:sz w:val="20"/>
          <w:szCs w:val="20"/>
        </w:rPr>
        <w:t>. 4: Akut toxicitás – 4.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Skin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Irrit</w:t>
      </w:r>
      <w:proofErr w:type="spellEnd"/>
      <w:r w:rsidRPr="00773B6A">
        <w:rPr>
          <w:sz w:val="20"/>
          <w:szCs w:val="20"/>
        </w:rPr>
        <w:t>. 2: Bőrmarás/bőrirritáció – 2.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Eye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Irrit</w:t>
      </w:r>
      <w:proofErr w:type="spellEnd"/>
      <w:r w:rsidRPr="00773B6A">
        <w:rPr>
          <w:sz w:val="20"/>
          <w:szCs w:val="20"/>
        </w:rPr>
        <w:t>. 2: Súlyos szemkárosodás/szemirritáció – 2.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Skin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Sens</w:t>
      </w:r>
      <w:proofErr w:type="spellEnd"/>
      <w:r w:rsidRPr="00773B6A">
        <w:rPr>
          <w:sz w:val="20"/>
          <w:szCs w:val="20"/>
        </w:rPr>
        <w:t xml:space="preserve">. 1: </w:t>
      </w:r>
      <w:proofErr w:type="spellStart"/>
      <w:r w:rsidRPr="00773B6A">
        <w:rPr>
          <w:sz w:val="20"/>
          <w:szCs w:val="20"/>
        </w:rPr>
        <w:t>Bőrszenzibilizáció</w:t>
      </w:r>
      <w:proofErr w:type="spellEnd"/>
      <w:r w:rsidRPr="00773B6A">
        <w:rPr>
          <w:sz w:val="20"/>
          <w:szCs w:val="20"/>
        </w:rPr>
        <w:t xml:space="preserve"> – 1.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Skin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Sens</w:t>
      </w:r>
      <w:proofErr w:type="spellEnd"/>
      <w:r w:rsidRPr="00773B6A">
        <w:rPr>
          <w:sz w:val="20"/>
          <w:szCs w:val="20"/>
        </w:rPr>
        <w:t xml:space="preserve">. 1A: </w:t>
      </w:r>
      <w:proofErr w:type="spellStart"/>
      <w:r w:rsidRPr="00773B6A">
        <w:rPr>
          <w:sz w:val="20"/>
          <w:szCs w:val="20"/>
        </w:rPr>
        <w:t>Bőrszenzibilizáció</w:t>
      </w:r>
      <w:proofErr w:type="spellEnd"/>
      <w:r w:rsidRPr="00773B6A">
        <w:rPr>
          <w:sz w:val="20"/>
          <w:szCs w:val="20"/>
        </w:rPr>
        <w:t xml:space="preserve"> – 1A.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STOT SE 3: Célszervi toxicitás (egyszeri expozíció) – 3.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lastRenderedPageBreak/>
        <w:t>Asp</w:t>
      </w:r>
      <w:proofErr w:type="spellEnd"/>
      <w:r w:rsidRPr="00773B6A">
        <w:rPr>
          <w:sz w:val="20"/>
          <w:szCs w:val="20"/>
        </w:rPr>
        <w:t xml:space="preserve">. </w:t>
      </w:r>
      <w:proofErr w:type="spellStart"/>
      <w:r w:rsidRPr="00773B6A">
        <w:rPr>
          <w:sz w:val="20"/>
          <w:szCs w:val="20"/>
        </w:rPr>
        <w:t>Tox</w:t>
      </w:r>
      <w:proofErr w:type="spellEnd"/>
      <w:r w:rsidRPr="00773B6A">
        <w:rPr>
          <w:sz w:val="20"/>
          <w:szCs w:val="20"/>
        </w:rPr>
        <w:t>. 1: Aspirációs veszély – 1.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Aquatic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Acute</w:t>
      </w:r>
      <w:proofErr w:type="spellEnd"/>
      <w:r w:rsidRPr="00773B6A">
        <w:rPr>
          <w:sz w:val="20"/>
          <w:szCs w:val="20"/>
        </w:rPr>
        <w:t xml:space="preserve"> 1: A vízi környezetre veszélyes – akut vízi toxicitási veszély – 1.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Aquatic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Chronic</w:t>
      </w:r>
      <w:proofErr w:type="spellEnd"/>
      <w:r w:rsidRPr="00773B6A">
        <w:rPr>
          <w:sz w:val="20"/>
          <w:szCs w:val="20"/>
        </w:rPr>
        <w:t xml:space="preserve"> 1: A vízi környezetre veszélyes – hosszú távú vízi toxicitási veszély – 1. kategória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proofErr w:type="spellStart"/>
      <w:r w:rsidRPr="00773B6A">
        <w:rPr>
          <w:sz w:val="20"/>
          <w:szCs w:val="20"/>
        </w:rPr>
        <w:t>Aquatic</w:t>
      </w:r>
      <w:proofErr w:type="spellEnd"/>
      <w:r w:rsidRPr="00773B6A">
        <w:rPr>
          <w:sz w:val="20"/>
          <w:szCs w:val="20"/>
        </w:rPr>
        <w:t xml:space="preserve"> </w:t>
      </w:r>
      <w:proofErr w:type="spellStart"/>
      <w:r w:rsidRPr="00773B6A">
        <w:rPr>
          <w:sz w:val="20"/>
          <w:szCs w:val="20"/>
        </w:rPr>
        <w:t>Chronic</w:t>
      </w:r>
      <w:proofErr w:type="spellEnd"/>
      <w:r w:rsidRPr="00773B6A">
        <w:rPr>
          <w:sz w:val="20"/>
          <w:szCs w:val="20"/>
        </w:rPr>
        <w:t xml:space="preserve"> 2: A vízi környezetre veszélyes – hosszú távú vízi toxicitási veszély – 2. kategória</w:t>
      </w:r>
      <w:r>
        <w:rPr>
          <w:sz w:val="20"/>
          <w:szCs w:val="20"/>
        </w:rPr>
        <w:br/>
      </w:r>
      <w:r w:rsidRPr="00773B6A">
        <w:rPr>
          <w:sz w:val="20"/>
          <w:szCs w:val="20"/>
        </w:rPr>
        <w:t>H226 Tűzveszélyes folyadék és gőz.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H302 Lenyelve ártalmas.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H304 Lenyelve és a légutakba kerülve halálos lehet.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H315 Bőrirritáló hatású.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H317 Allergiás bőrreakciót válthat ki.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 xml:space="preserve">H319 </w:t>
      </w:r>
      <w:proofErr w:type="gramStart"/>
      <w:r w:rsidRPr="00773B6A">
        <w:rPr>
          <w:sz w:val="20"/>
          <w:szCs w:val="20"/>
        </w:rPr>
        <w:t>Súlyos  szemirritációt</w:t>
      </w:r>
      <w:proofErr w:type="gramEnd"/>
      <w:r w:rsidRPr="00773B6A">
        <w:rPr>
          <w:sz w:val="20"/>
          <w:szCs w:val="20"/>
        </w:rPr>
        <w:t xml:space="preserve"> okoz.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H335 Légúti irritációt okozhat.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H336 Álmosságot vagy szédülést okozhat.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H400 Nagyon mérgező a vízi élővilág.</w:t>
      </w:r>
    </w:p>
    <w:p w:rsidR="00773B6A" w:rsidRPr="00773B6A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H410 Nagyon mérgező a vízi élővilágra, hosszan tartó károsodást okoz.</w:t>
      </w:r>
    </w:p>
    <w:p w:rsidR="003930B3" w:rsidRPr="003930B3" w:rsidRDefault="00773B6A" w:rsidP="00773B6A">
      <w:pPr>
        <w:pStyle w:val="Default"/>
        <w:rPr>
          <w:sz w:val="20"/>
          <w:szCs w:val="20"/>
        </w:rPr>
      </w:pPr>
      <w:r w:rsidRPr="00773B6A">
        <w:rPr>
          <w:sz w:val="20"/>
          <w:szCs w:val="20"/>
        </w:rPr>
        <w:t>H411 Mérgező a vízi élővilágra, hosszan tartó károsodást okoz</w:t>
      </w:r>
      <w:proofErr w:type="gramStart"/>
      <w:r w:rsidRPr="00773B6A">
        <w:rPr>
          <w:sz w:val="20"/>
          <w:szCs w:val="20"/>
        </w:rPr>
        <w:t>.</w:t>
      </w:r>
      <w:r w:rsidR="003930B3" w:rsidRPr="003930B3">
        <w:rPr>
          <w:sz w:val="20"/>
          <w:szCs w:val="20"/>
        </w:rPr>
        <w:t>R10</w:t>
      </w:r>
      <w:proofErr w:type="gramEnd"/>
      <w:r w:rsidR="003930B3" w:rsidRPr="003930B3">
        <w:rPr>
          <w:sz w:val="20"/>
          <w:szCs w:val="20"/>
        </w:rPr>
        <w:t xml:space="preserve"> Kis mértékben tűzveszélyes.</w:t>
      </w:r>
    </w:p>
    <w:p w:rsidR="004151A1" w:rsidRPr="0024566A" w:rsidRDefault="00773B6A" w:rsidP="004151A1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br/>
      </w:r>
      <w:r w:rsidR="004151A1" w:rsidRPr="0024566A">
        <w:rPr>
          <w:b/>
          <w:bCs/>
          <w:sz w:val="20"/>
          <w:szCs w:val="20"/>
        </w:rPr>
        <w:t xml:space="preserve">Felhasználási korlátozás: </w:t>
      </w:r>
      <w:r w:rsidR="004151A1" w:rsidRPr="0024566A">
        <w:rPr>
          <w:sz w:val="20"/>
          <w:szCs w:val="20"/>
        </w:rPr>
        <w:t xml:space="preserve">A keverék kizárólag a megjelölt rendeltetési célra és az előírt módon használható. </w:t>
      </w:r>
    </w:p>
    <w:p w:rsidR="00517A49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Javasolt képzések, amelyek az emberi egészség és a környezet védelmének biztosítására: </w:t>
      </w:r>
      <w:r w:rsidRPr="0024566A">
        <w:rPr>
          <w:sz w:val="20"/>
          <w:szCs w:val="20"/>
        </w:rPr>
        <w:t xml:space="preserve">A foglalkozás-egészségügyi orvosi előírásokat be kell tartani. A munkavállalókat ki kell oktatni a keverékkel kapcsolatos valamennyi lehetséges hatásról, a biztonságos kezelési módszerekről, az előírt személyi védőfelszerelésekről, az </w:t>
      </w:r>
      <w:proofErr w:type="spellStart"/>
      <w:r w:rsidRPr="0024566A">
        <w:rPr>
          <w:sz w:val="20"/>
          <w:szCs w:val="20"/>
        </w:rPr>
        <w:t>elsősegélynyújtási</w:t>
      </w:r>
      <w:proofErr w:type="spellEnd"/>
      <w:r w:rsidRPr="0024566A">
        <w:rPr>
          <w:sz w:val="20"/>
          <w:szCs w:val="20"/>
        </w:rPr>
        <w:t xml:space="preserve"> intézkedésekről és a balesetekben vagy vészhelyzetekben történő teendőkről.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adatlapot valamennyi foglalkozás körében felhasználó vagy kezelő személy számára elérhetővé kell tenni.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adatlapban alkalmazott rövidítések és betűszók magyarázata </w:t>
      </w:r>
    </w:p>
    <w:p w:rsidR="0024566A" w:rsidRPr="00EB0B38" w:rsidRDefault="0024566A" w:rsidP="0024566A">
      <w:pPr>
        <w:pStyle w:val="Default"/>
        <w:rPr>
          <w:rFonts w:asciiTheme="minorHAnsi" w:hAnsiTheme="minorHAnsi" w:cstheme="minorBidi"/>
          <w:b/>
          <w:color w:val="auto"/>
          <w:sz w:val="20"/>
          <w:szCs w:val="20"/>
        </w:rPr>
      </w:pPr>
      <w:r w:rsidRPr="00EB0B38">
        <w:rPr>
          <w:rFonts w:asciiTheme="minorHAnsi" w:hAnsiTheme="minorHAnsi" w:cstheme="minorBidi"/>
          <w:b/>
          <w:color w:val="auto"/>
          <w:sz w:val="20"/>
          <w:szCs w:val="20"/>
        </w:rPr>
        <w:t>Rövidítések és mozaikszavak: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ADR: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Accord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européen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Route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(European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Agreement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concering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Carriage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Road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Közúti Szállításáról szóló Európai Megállapodás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 xml:space="preserve">RID: Réglement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international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concernant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par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chemin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fer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(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Fegulations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Concerming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proofErr w:type="gramStart"/>
      <w:r w:rsidR="00096B99">
        <w:rPr>
          <w:rFonts w:asciiTheme="minorHAnsi" w:hAnsiTheme="minorHAnsi" w:cstheme="minorBidi"/>
          <w:color w:val="auto"/>
          <w:sz w:val="20"/>
          <w:szCs w:val="20"/>
        </w:rPr>
        <w:t>Rail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>( /</w:t>
      </w:r>
      <w:proofErr w:type="gram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Veszélyes Áruk Nemzetközi Vasúti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IMDG: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Maritime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Code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for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Tengeri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IATA: International Air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Association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/Nemzetközi Légi Szállítási Szervezet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GHS: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Globally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Harmonised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System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Classification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Labelling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EIENCS: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Eurpean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Inventory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Existing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Commercial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Létező Kereskedelmi Vegyi Anyagok Európai Jegyzéke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ELINCS: European List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Notified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CAS: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Abstracts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Service (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division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American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Society)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Vegyi anyagok azonosító száma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LC50: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concentration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50 percent 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</w: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LD50: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dose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, 50 percent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PBT: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Toxic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mérgező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vPvB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>EWC kód: Európai Hulladék Katalógus</w:t>
      </w:r>
    </w:p>
    <w:p w:rsid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>Valamennyi komponense az ember étkezéséhez tartozó anyag, és valamennyi komponense a természetben le is bomlik.</w:t>
      </w:r>
    </w:p>
    <w:p w:rsidR="004151A1" w:rsidRDefault="0024566A" w:rsidP="0024566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4151A1">
        <w:rPr>
          <w:b/>
          <w:bCs/>
          <w:sz w:val="22"/>
          <w:szCs w:val="22"/>
        </w:rPr>
        <w:t xml:space="preserve">További információ </w:t>
      </w:r>
    </w:p>
    <w:p w:rsidR="00517A49" w:rsidRPr="0064027D" w:rsidRDefault="00517A49" w:rsidP="00517A49">
      <w:pPr>
        <w:pStyle w:val="Szvegtrzs2"/>
        <w:spacing w:line="240" w:lineRule="auto"/>
        <w:rPr>
          <w:sz w:val="20"/>
        </w:rPr>
      </w:pPr>
      <w:r w:rsidRPr="00BE247D">
        <w:rPr>
          <w:sz w:val="20"/>
        </w:rPr>
        <w:t>Az 1907/2006 sz. EC szabályozás értelm</w:t>
      </w:r>
      <w:r w:rsidR="00344386">
        <w:rPr>
          <w:sz w:val="20"/>
        </w:rPr>
        <w:t>ében a jelen biztonsági adatlapban</w:t>
      </w:r>
      <w:r>
        <w:rPr>
          <w:sz w:val="20"/>
        </w:rPr>
        <w:t xml:space="preserve"> található infor</w:t>
      </w:r>
      <w:r w:rsidR="00344386">
        <w:rPr>
          <w:sz w:val="20"/>
        </w:rPr>
        <w:t>mációk az anyagoknak a dokumentum</w:t>
      </w:r>
      <w:r w:rsidRPr="00BE247D">
        <w:rPr>
          <w:sz w:val="20"/>
        </w:rPr>
        <w:t xml:space="preserve"> kiadásának időpontjában isme</w:t>
      </w:r>
      <w:r>
        <w:rPr>
          <w:sz w:val="20"/>
        </w:rPr>
        <w:t xml:space="preserve">rt tulajdonságain alapulnak. A </w:t>
      </w:r>
      <w:r w:rsidRPr="00BE247D">
        <w:rPr>
          <w:sz w:val="20"/>
        </w:rPr>
        <w:t>biztonsági adatokat tartalmazó dokumentum célja az anyagok, valamint a csomagol</w:t>
      </w:r>
      <w:r>
        <w:rPr>
          <w:sz w:val="20"/>
        </w:rPr>
        <w:t>ás, a tárolás és a munkahelyen t</w:t>
      </w:r>
      <w:r w:rsidRPr="00BE247D">
        <w:rPr>
          <w:sz w:val="20"/>
        </w:rPr>
        <w:t>örténő alkalmazás körülményeinek egészségügyi és biztonsági szempont</w:t>
      </w:r>
      <w:r>
        <w:rPr>
          <w:sz w:val="20"/>
        </w:rPr>
        <w:t xml:space="preserve">ú értékelése. A dokumentum nem </w:t>
      </w:r>
      <w:r w:rsidRPr="00BE247D">
        <w:rPr>
          <w:sz w:val="20"/>
        </w:rPr>
        <w:t>minőségbiztosítás céljából készült. Az érvényben lévő előírások és rendelkezések betartása a fe</w:t>
      </w:r>
      <w:r>
        <w:rPr>
          <w:sz w:val="20"/>
        </w:rPr>
        <w:t xml:space="preserve">lhasználó kötelessége, </w:t>
      </w:r>
      <w:r w:rsidR="00344386">
        <w:rPr>
          <w:sz w:val="20"/>
        </w:rPr>
        <w:t xml:space="preserve">a </w:t>
      </w:r>
      <w:proofErr w:type="spellStart"/>
      <w:r>
        <w:rPr>
          <w:sz w:val="20"/>
        </w:rPr>
        <w:t>Hasti</w:t>
      </w:r>
      <w:proofErr w:type="spellEnd"/>
      <w:r>
        <w:rPr>
          <w:sz w:val="20"/>
        </w:rPr>
        <w:t xml:space="preserve"> Kft. nem vállal </w:t>
      </w:r>
      <w:r w:rsidRPr="00BE247D">
        <w:rPr>
          <w:sz w:val="20"/>
        </w:rPr>
        <w:t>sem</w:t>
      </w:r>
      <w:r>
        <w:rPr>
          <w:sz w:val="20"/>
        </w:rPr>
        <w:t>m</w:t>
      </w:r>
      <w:r w:rsidRPr="00BE247D">
        <w:rPr>
          <w:sz w:val="20"/>
        </w:rPr>
        <w:t>ilyen felelősséget a termék kezelése</w:t>
      </w:r>
      <w:r>
        <w:rPr>
          <w:sz w:val="20"/>
        </w:rPr>
        <w:t xml:space="preserve">, </w:t>
      </w:r>
      <w:r w:rsidR="00344386">
        <w:rPr>
          <w:sz w:val="20"/>
        </w:rPr>
        <w:t xml:space="preserve">és </w:t>
      </w:r>
      <w:r>
        <w:rPr>
          <w:sz w:val="20"/>
        </w:rPr>
        <w:t xml:space="preserve">a vele való érintkezés nyomán </w:t>
      </w:r>
      <w:r w:rsidRPr="00BE247D">
        <w:rPr>
          <w:sz w:val="20"/>
        </w:rPr>
        <w:t>keletkezett kárért.</w:t>
      </w:r>
      <w:r w:rsidR="00096B99">
        <w:rPr>
          <w:sz w:val="20"/>
        </w:rPr>
        <w:br/>
        <w:t>A magyar nyelvű biztonsági adatlap a biztonsági adatlap szállítója által kiadott dokumentum alapján készült.</w:t>
      </w:r>
    </w:p>
    <w:p w:rsidR="004151A1" w:rsidRDefault="004151A1" w:rsidP="00517A49">
      <w:pPr>
        <w:pStyle w:val="Default"/>
      </w:pPr>
    </w:p>
    <w:sectPr w:rsidR="004151A1" w:rsidSect="00EB0B38">
      <w:headerReference w:type="default" r:id="rId11"/>
      <w:footerReference w:type="default" r:id="rId12"/>
      <w:pgSz w:w="11906" w:h="16838" w:code="9"/>
      <w:pgMar w:top="238" w:right="85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ED" w:rsidRDefault="00980CED" w:rsidP="004151A1">
      <w:pPr>
        <w:spacing w:after="0" w:line="240" w:lineRule="auto"/>
      </w:pPr>
      <w:r>
        <w:separator/>
      </w:r>
    </w:p>
  </w:endnote>
  <w:endnote w:type="continuationSeparator" w:id="0">
    <w:p w:rsidR="00980CED" w:rsidRDefault="00980CED" w:rsidP="00415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934314"/>
      <w:docPartObj>
        <w:docPartGallery w:val="Page Numbers (Bottom of Page)"/>
        <w:docPartUnique/>
      </w:docPartObj>
    </w:sdtPr>
    <w:sdtContent>
      <w:p w:rsidR="003E2BC2" w:rsidRDefault="003E2BC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F19">
          <w:rPr>
            <w:noProof/>
          </w:rPr>
          <w:t>1</w:t>
        </w:r>
        <w:r>
          <w:fldChar w:fldCharType="end"/>
        </w:r>
      </w:p>
    </w:sdtContent>
  </w:sdt>
  <w:p w:rsidR="003E2BC2" w:rsidRDefault="003E2BC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ED" w:rsidRDefault="00980CED" w:rsidP="004151A1">
      <w:pPr>
        <w:spacing w:after="0" w:line="240" w:lineRule="auto"/>
      </w:pPr>
      <w:r>
        <w:separator/>
      </w:r>
    </w:p>
  </w:footnote>
  <w:footnote w:type="continuationSeparator" w:id="0">
    <w:p w:rsidR="00980CED" w:rsidRDefault="00980CED" w:rsidP="00415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BC2" w:rsidRPr="0040692F" w:rsidRDefault="003E2BC2" w:rsidP="004151A1">
    <w:pPr>
      <w:pStyle w:val="lfej"/>
      <w:jc w:val="center"/>
      <w:rPr>
        <w:rFonts w:ascii="Times New Roman" w:hAnsi="Times New Roman"/>
        <w:sz w:val="24"/>
        <w:szCs w:val="24"/>
      </w:rPr>
    </w:pPr>
    <w:r w:rsidRPr="0040692F">
      <w:rPr>
        <w:rFonts w:ascii="Times New Roman" w:hAnsi="Times New Roman"/>
        <w:b/>
        <w:sz w:val="24"/>
        <w:szCs w:val="24"/>
      </w:rPr>
      <w:t>HASTI KFT.</w:t>
    </w:r>
    <w:r w:rsidRPr="0040692F">
      <w:rPr>
        <w:rFonts w:ascii="Times New Roman" w:hAnsi="Times New Roman"/>
        <w:sz w:val="24"/>
        <w:szCs w:val="24"/>
      </w:rPr>
      <w:t xml:space="preserve">    1132 Budapest, Visegrádi u. 17.   Telefon: + 36 30 / 300 1888</w:t>
    </w:r>
  </w:p>
  <w:p w:rsidR="003E2BC2" w:rsidRPr="00DC0E1D" w:rsidRDefault="003E2BC2" w:rsidP="004151A1">
    <w:pPr>
      <w:pStyle w:val="lfej"/>
      <w:jc w:val="center"/>
      <w:rPr>
        <w:rFonts w:ascii="Times New Roman" w:hAnsi="Times New Roman"/>
      </w:rPr>
    </w:pPr>
  </w:p>
  <w:p w:rsidR="003E2BC2" w:rsidRDefault="003E2BC2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 w:rsidRPr="00DC0E1D">
      <w:rPr>
        <w:rFonts w:ascii="Times New Roman" w:hAnsi="Times New Roman"/>
        <w:b/>
        <w:sz w:val="32"/>
        <w:szCs w:val="32"/>
      </w:rPr>
      <w:t>BIZTONSÁGI ADATLAP</w:t>
    </w:r>
  </w:p>
  <w:p w:rsidR="003E2BC2" w:rsidRPr="0040692F" w:rsidRDefault="003E2BC2" w:rsidP="004151A1">
    <w:pPr>
      <w:pStyle w:val="lfej"/>
      <w:jc w:val="center"/>
      <w:rPr>
        <w:rFonts w:ascii="Times New Roman" w:hAnsi="Times New Roman"/>
        <w:b/>
        <w:sz w:val="28"/>
        <w:szCs w:val="28"/>
      </w:rPr>
    </w:pPr>
    <w:r w:rsidRPr="0040692F">
      <w:rPr>
        <w:rFonts w:ascii="Times New Roman" w:hAnsi="Times New Roman"/>
        <w:b/>
        <w:sz w:val="28"/>
        <w:szCs w:val="28"/>
      </w:rPr>
      <w:t>Európai Unió 1907/2006 EK rendelete szerint (</w:t>
    </w:r>
    <w:proofErr w:type="spellStart"/>
    <w:r w:rsidRPr="0040692F">
      <w:rPr>
        <w:rFonts w:ascii="Times New Roman" w:hAnsi="Times New Roman"/>
        <w:b/>
        <w:sz w:val="28"/>
        <w:szCs w:val="28"/>
      </w:rPr>
      <w:t>Reach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Rendelet)</w:t>
    </w:r>
  </w:p>
  <w:p w:rsidR="003E2BC2" w:rsidRDefault="003E2BC2" w:rsidP="004151A1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Felülvizsgálat, kiadás dátuma: 2022. 08. 10</w:t>
    </w:r>
    <w:r w:rsidRPr="006B003B">
      <w:rPr>
        <w:rFonts w:ascii="Times New Roman" w:hAnsi="Times New Roman"/>
        <w:sz w:val="18"/>
        <w:szCs w:val="18"/>
      </w:rPr>
      <w:t xml:space="preserve">.  </w:t>
    </w:r>
    <w:r>
      <w:rPr>
        <w:rFonts w:ascii="Times New Roman" w:hAnsi="Times New Roman"/>
        <w:sz w:val="18"/>
        <w:szCs w:val="18"/>
      </w:rPr>
      <w:t xml:space="preserve">  </w:t>
    </w:r>
    <w:r w:rsidRPr="006B003B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Verzió:1.0</w:t>
    </w:r>
  </w:p>
  <w:p w:rsidR="003E2BC2" w:rsidRPr="006B003B" w:rsidRDefault="003E2BC2" w:rsidP="004151A1">
    <w:pPr>
      <w:pStyle w:val="lfej"/>
      <w:rPr>
        <w:rFonts w:ascii="Times New Roman" w:hAnsi="Times New Roman"/>
        <w:sz w:val="18"/>
        <w:szCs w:val="18"/>
      </w:rPr>
    </w:pPr>
  </w:p>
  <w:p w:rsidR="003E2BC2" w:rsidRDefault="003E2BC2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sz w:val="32"/>
        <w:szCs w:val="32"/>
      </w:rPr>
      <w:t>Termék: LÉGZÉSKÖNNYÍTŐ</w:t>
    </w:r>
  </w:p>
  <w:p w:rsidR="003E2BC2" w:rsidRPr="00EB0B38" w:rsidRDefault="003E2BC2" w:rsidP="00EB0B38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                                                   </w:t>
    </w:r>
    <w:r>
      <w:rPr>
        <w:rFonts w:ascii="Times New Roman" w:hAnsi="Times New Roman"/>
        <w:sz w:val="18"/>
        <w:szCs w:val="18"/>
      </w:rPr>
      <w:t>1-11 oldal</w:t>
    </w:r>
  </w:p>
  <w:p w:rsidR="003E2BC2" w:rsidRDefault="003E2BC2" w:rsidP="004151A1">
    <w:pPr>
      <w:widowControl w:val="0"/>
      <w:pBdr>
        <w:top w:val="single" w:sz="6" w:space="1" w:color="auto"/>
      </w:pBdr>
      <w:tabs>
        <w:tab w:val="left" w:pos="5040"/>
      </w:tabs>
      <w:spacing w:after="0" w:line="240" w:lineRule="auto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5A22"/>
    <w:multiLevelType w:val="singleLevel"/>
    <w:tmpl w:val="76B475D0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1" w15:restartNumberingAfterBreak="0">
    <w:nsid w:val="13D75924"/>
    <w:multiLevelType w:val="hybridMultilevel"/>
    <w:tmpl w:val="1B842112"/>
    <w:lvl w:ilvl="0" w:tplc="737E3C8C">
      <w:start w:val="1"/>
      <w:numFmt w:val="bullet"/>
      <w:lvlText w:val="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42FB0"/>
    <w:multiLevelType w:val="multilevel"/>
    <w:tmpl w:val="32A08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225C5D59"/>
    <w:multiLevelType w:val="multilevel"/>
    <w:tmpl w:val="DB5A9B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2"/>
      </w:rPr>
    </w:lvl>
  </w:abstractNum>
  <w:abstractNum w:abstractNumId="4" w15:restartNumberingAfterBreak="0">
    <w:nsid w:val="34683B8F"/>
    <w:multiLevelType w:val="multilevel"/>
    <w:tmpl w:val="9FA2A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5" w15:restartNumberingAfterBreak="0">
    <w:nsid w:val="4CB74400"/>
    <w:multiLevelType w:val="singleLevel"/>
    <w:tmpl w:val="CDE69414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6" w15:restartNumberingAfterBreak="0">
    <w:nsid w:val="52070A38"/>
    <w:multiLevelType w:val="multilevel"/>
    <w:tmpl w:val="6C66EB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C6"/>
    <w:rsid w:val="00095D5F"/>
    <w:rsid w:val="00096B99"/>
    <w:rsid w:val="000B7B6C"/>
    <w:rsid w:val="000C18C1"/>
    <w:rsid w:val="001C4F88"/>
    <w:rsid w:val="001C7FF8"/>
    <w:rsid w:val="001E6273"/>
    <w:rsid w:val="0024566A"/>
    <w:rsid w:val="00281A6E"/>
    <w:rsid w:val="002820FF"/>
    <w:rsid w:val="00284A59"/>
    <w:rsid w:val="00344386"/>
    <w:rsid w:val="003579B0"/>
    <w:rsid w:val="00392DF6"/>
    <w:rsid w:val="003930B3"/>
    <w:rsid w:val="003E2BC2"/>
    <w:rsid w:val="00413E03"/>
    <w:rsid w:val="004151A1"/>
    <w:rsid w:val="00417937"/>
    <w:rsid w:val="00447244"/>
    <w:rsid w:val="00466908"/>
    <w:rsid w:val="004F29F0"/>
    <w:rsid w:val="00517A49"/>
    <w:rsid w:val="0054578A"/>
    <w:rsid w:val="00547804"/>
    <w:rsid w:val="005B1B69"/>
    <w:rsid w:val="005B5752"/>
    <w:rsid w:val="00616313"/>
    <w:rsid w:val="006C0ED1"/>
    <w:rsid w:val="0075508C"/>
    <w:rsid w:val="00767256"/>
    <w:rsid w:val="00773B6A"/>
    <w:rsid w:val="00850FDD"/>
    <w:rsid w:val="008E2E1B"/>
    <w:rsid w:val="008E3542"/>
    <w:rsid w:val="008E56D5"/>
    <w:rsid w:val="00941F42"/>
    <w:rsid w:val="00945B50"/>
    <w:rsid w:val="00980CED"/>
    <w:rsid w:val="009C560F"/>
    <w:rsid w:val="00A327EC"/>
    <w:rsid w:val="00A94C41"/>
    <w:rsid w:val="00AA5419"/>
    <w:rsid w:val="00AB3F1C"/>
    <w:rsid w:val="00B55553"/>
    <w:rsid w:val="00B8511A"/>
    <w:rsid w:val="00BB08B5"/>
    <w:rsid w:val="00BE4E66"/>
    <w:rsid w:val="00BE63F7"/>
    <w:rsid w:val="00C12011"/>
    <w:rsid w:val="00C65697"/>
    <w:rsid w:val="00CD78EA"/>
    <w:rsid w:val="00D56B3A"/>
    <w:rsid w:val="00D9230D"/>
    <w:rsid w:val="00D933C6"/>
    <w:rsid w:val="00DB05FC"/>
    <w:rsid w:val="00DB613D"/>
    <w:rsid w:val="00DB6EEF"/>
    <w:rsid w:val="00E775D4"/>
    <w:rsid w:val="00E843DF"/>
    <w:rsid w:val="00E86588"/>
    <w:rsid w:val="00E94AEB"/>
    <w:rsid w:val="00EA7F19"/>
    <w:rsid w:val="00EB0B38"/>
    <w:rsid w:val="00EB78F4"/>
    <w:rsid w:val="00F14F41"/>
    <w:rsid w:val="00F227C6"/>
    <w:rsid w:val="00FA438F"/>
    <w:rsid w:val="00FE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CA1699-8D1F-4F41-ADEA-FE2BCFBD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22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51A1"/>
  </w:style>
  <w:style w:type="paragraph" w:styleId="llb">
    <w:name w:val="footer"/>
    <w:basedOn w:val="Norml"/>
    <w:link w:val="llb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51A1"/>
  </w:style>
  <w:style w:type="paragraph" w:styleId="Listaszerbekezds">
    <w:name w:val="List Paragraph"/>
    <w:basedOn w:val="Norml"/>
    <w:uiPriority w:val="34"/>
    <w:qFormat/>
    <w:rsid w:val="00BE63F7"/>
    <w:pPr>
      <w:ind w:left="720"/>
      <w:contextualSpacing/>
    </w:pPr>
  </w:style>
  <w:style w:type="paragraph" w:styleId="Szvegtrzsbehzssal3">
    <w:name w:val="Body Text Indent 3"/>
    <w:basedOn w:val="Norml"/>
    <w:link w:val="Szvegtrzsbehzssal3Char"/>
    <w:rsid w:val="00A327EC"/>
    <w:pPr>
      <w:tabs>
        <w:tab w:val="left" w:pos="2430"/>
      </w:tabs>
      <w:spacing w:after="0" w:line="360" w:lineRule="atLeast"/>
      <w:ind w:left="2160" w:hanging="2160"/>
    </w:pPr>
    <w:rPr>
      <w:rFonts w:ascii="H-Arial" w:eastAsia="Times New Roman" w:hAnsi="H-Arial" w:cs="Times New Roman"/>
      <w:sz w:val="24"/>
      <w:szCs w:val="20"/>
    </w:rPr>
  </w:style>
  <w:style w:type="character" w:customStyle="1" w:styleId="Szvegtrzsbehzssal3Char">
    <w:name w:val="Szövegtörzs behúzással 3 Char"/>
    <w:basedOn w:val="Bekezdsalapbettpusa"/>
    <w:link w:val="Szvegtrzsbehzssal3"/>
    <w:rsid w:val="00A327EC"/>
    <w:rPr>
      <w:rFonts w:ascii="H-Arial" w:eastAsia="Times New Roman" w:hAnsi="H-Arial" w:cs="Times New Roman"/>
      <w:sz w:val="24"/>
      <w:szCs w:val="20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17A4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17A49"/>
  </w:style>
  <w:style w:type="character" w:styleId="Hiperhivatkozs">
    <w:name w:val="Hyperlink"/>
    <w:basedOn w:val="Bekezdsalapbettpusa"/>
    <w:uiPriority w:val="99"/>
    <w:unhideWhenUsed/>
    <w:rsid w:val="001E6273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75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4542</Words>
  <Characters>31346</Characters>
  <Application>Microsoft Office Word</Application>
  <DocSecurity>0</DocSecurity>
  <Lines>261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7</cp:revision>
  <dcterms:created xsi:type="dcterms:W3CDTF">2022-09-06T15:32:00Z</dcterms:created>
  <dcterms:modified xsi:type="dcterms:W3CDTF">2022-09-06T15:44:00Z</dcterms:modified>
</cp:coreProperties>
</file>