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003B">
        <w:rPr>
          <w:rFonts w:ascii="Times New Roman" w:hAnsi="Times New Roman" w:cs="Times New Roman"/>
          <w:b/>
          <w:sz w:val="28"/>
          <w:szCs w:val="28"/>
          <w:u w:val="single"/>
        </w:rPr>
        <w:t>1. Az anyag/keverék és a vállalat/vállalkozás azonosítása</w:t>
      </w:r>
    </w:p>
    <w:p w:rsidR="00BE247D" w:rsidRPr="001F6B50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6B50">
        <w:rPr>
          <w:rFonts w:ascii="Times New Roman" w:hAnsi="Times New Roman" w:cs="Times New Roman"/>
          <w:b/>
          <w:sz w:val="20"/>
          <w:szCs w:val="20"/>
        </w:rPr>
        <w:t>1.1 Termékazonosító:</w:t>
      </w:r>
    </w:p>
    <w:p w:rsidR="00BE247D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Márkanév: </w:t>
      </w:r>
      <w:r w:rsidR="00193E35">
        <w:rPr>
          <w:rFonts w:ascii="Times New Roman" w:hAnsi="Times New Roman" w:cs="Times New Roman"/>
          <w:b/>
          <w:sz w:val="20"/>
          <w:szCs w:val="20"/>
        </w:rPr>
        <w:t>EPER ILLAT</w:t>
      </w:r>
    </w:p>
    <w:p w:rsidR="000B27C3" w:rsidRPr="00D12B8E" w:rsidRDefault="000B27C3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247D">
        <w:rPr>
          <w:rFonts w:ascii="Times New Roman" w:hAnsi="Times New Roman" w:cs="Times New Roman"/>
          <w:b/>
          <w:sz w:val="20"/>
          <w:szCs w:val="20"/>
        </w:rPr>
        <w:t xml:space="preserve">1.2 Az anyag vagy keverék megfelelő azonosított felhasználása, illetve ellenjavallt felhasználása: </w:t>
      </w: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Felhasználása: I</w:t>
      </w:r>
      <w:r w:rsidRPr="00D12B8E">
        <w:rPr>
          <w:rFonts w:ascii="Times New Roman" w:hAnsi="Times New Roman" w:cs="Times New Roman"/>
          <w:sz w:val="20"/>
          <w:szCs w:val="20"/>
        </w:rPr>
        <w:t>llatanyag fogyasztói termékhez.</w:t>
      </w:r>
    </w:p>
    <w:p w:rsidR="00BE247D" w:rsidRPr="00D12B8E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6B50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1.3</w:t>
      </w:r>
      <w:r w:rsidRPr="001F6B50">
        <w:rPr>
          <w:rFonts w:ascii="Times New Roman" w:hAnsi="Times New Roman" w:cs="Times New Roman"/>
          <w:b/>
          <w:sz w:val="20"/>
          <w:szCs w:val="20"/>
        </w:rPr>
        <w:t xml:space="preserve"> Gyártó, forgalmazó, a biztonsági adatlap szállítójának adatai:</w:t>
      </w:r>
    </w:p>
    <w:p w:rsidR="00BE247D" w:rsidRPr="00193E35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193E35">
        <w:rPr>
          <w:rFonts w:ascii="Times New Roman" w:hAnsi="Times New Roman" w:cs="Times New Roman"/>
          <w:b/>
          <w:sz w:val="20"/>
          <w:szCs w:val="20"/>
        </w:rPr>
        <w:t xml:space="preserve">Társaság: </w:t>
      </w:r>
      <w:r w:rsidRPr="00193E35">
        <w:rPr>
          <w:rFonts w:ascii="Times New Roman" w:hAnsi="Times New Roman" w:cs="Times New Roman"/>
          <w:b/>
          <w:sz w:val="20"/>
          <w:szCs w:val="20"/>
        </w:rPr>
        <w:tab/>
      </w:r>
      <w:r w:rsidRPr="00193E35"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 w:rsidRPr="00193E35">
        <w:rPr>
          <w:rFonts w:ascii="Times New Roman" w:hAnsi="Times New Roman" w:cs="Times New Roman"/>
          <w:b/>
          <w:sz w:val="20"/>
          <w:szCs w:val="20"/>
        </w:rPr>
        <w:t>Hasti</w:t>
      </w:r>
      <w:proofErr w:type="spellEnd"/>
      <w:r w:rsidRPr="00193E35">
        <w:rPr>
          <w:rFonts w:ascii="Times New Roman" w:hAnsi="Times New Roman" w:cs="Times New Roman"/>
          <w:b/>
          <w:sz w:val="20"/>
          <w:szCs w:val="20"/>
        </w:rPr>
        <w:t xml:space="preserve"> Kft.</w:t>
      </w:r>
      <w:bookmarkStart w:id="0" w:name="_GoBack"/>
      <w:bookmarkEnd w:id="0"/>
    </w:p>
    <w:p w:rsidR="00BE247D" w:rsidRPr="00193E35" w:rsidRDefault="00BE247D" w:rsidP="00BE247D">
      <w:pPr>
        <w:spacing w:after="0" w:line="240" w:lineRule="auto"/>
        <w:ind w:left="708"/>
        <w:rPr>
          <w:rFonts w:ascii="Times New Roman" w:hAnsi="Times New Roman" w:cs="Times New Roman"/>
          <w:b/>
          <w:sz w:val="20"/>
          <w:szCs w:val="20"/>
        </w:rPr>
      </w:pPr>
      <w:r w:rsidRPr="00193E35">
        <w:rPr>
          <w:rFonts w:ascii="Times New Roman" w:hAnsi="Times New Roman" w:cs="Times New Roman"/>
          <w:b/>
          <w:sz w:val="20"/>
          <w:szCs w:val="20"/>
        </w:rPr>
        <w:t>Cím</w:t>
      </w:r>
      <w:proofErr w:type="gramStart"/>
      <w:r w:rsidRPr="00193E35">
        <w:rPr>
          <w:rFonts w:ascii="Times New Roman" w:hAnsi="Times New Roman" w:cs="Times New Roman"/>
          <w:b/>
          <w:sz w:val="20"/>
          <w:szCs w:val="20"/>
        </w:rPr>
        <w:t xml:space="preserve">:  </w:t>
      </w:r>
      <w:r w:rsidRPr="00193E35">
        <w:rPr>
          <w:rFonts w:ascii="Times New Roman" w:hAnsi="Times New Roman" w:cs="Times New Roman"/>
          <w:b/>
          <w:sz w:val="20"/>
          <w:szCs w:val="20"/>
        </w:rPr>
        <w:tab/>
      </w:r>
      <w:r w:rsidRPr="00193E35">
        <w:rPr>
          <w:rFonts w:ascii="Times New Roman" w:hAnsi="Times New Roman" w:cs="Times New Roman"/>
          <w:b/>
          <w:sz w:val="20"/>
          <w:szCs w:val="20"/>
        </w:rPr>
        <w:tab/>
      </w:r>
      <w:r w:rsidRPr="00193E35">
        <w:rPr>
          <w:rFonts w:ascii="Times New Roman" w:hAnsi="Times New Roman" w:cs="Times New Roman"/>
          <w:b/>
          <w:sz w:val="20"/>
          <w:szCs w:val="20"/>
        </w:rPr>
        <w:tab/>
        <w:t>1132</w:t>
      </w:r>
      <w:proofErr w:type="gramEnd"/>
      <w:r w:rsidRPr="00193E35">
        <w:rPr>
          <w:rFonts w:ascii="Times New Roman" w:hAnsi="Times New Roman" w:cs="Times New Roman"/>
          <w:b/>
          <w:sz w:val="20"/>
          <w:szCs w:val="20"/>
        </w:rPr>
        <w:t xml:space="preserve"> Budapest, Visegrádi u. 17.</w:t>
      </w:r>
    </w:p>
    <w:p w:rsidR="00BE247D" w:rsidRPr="004E0F40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4E0F40">
        <w:rPr>
          <w:rFonts w:ascii="Times New Roman" w:hAnsi="Times New Roman" w:cs="Times New Roman"/>
          <w:sz w:val="18"/>
          <w:szCs w:val="18"/>
        </w:rPr>
        <w:t>Telefonszám:</w:t>
      </w:r>
      <w:r w:rsidRPr="004E0F40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Pr="004E0F40">
        <w:rPr>
          <w:rFonts w:ascii="Times New Roman" w:hAnsi="Times New Roman" w:cs="Times New Roman"/>
          <w:sz w:val="18"/>
          <w:szCs w:val="18"/>
        </w:rPr>
        <w:tab/>
        <w:t>+ 36 30 / 300 1888</w:t>
      </w:r>
    </w:p>
    <w:p w:rsidR="00BE247D" w:rsidRPr="00D12B8E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proofErr w:type="gramStart"/>
      <w:r w:rsidRPr="00D12B8E">
        <w:rPr>
          <w:rFonts w:ascii="Times New Roman" w:hAnsi="Times New Roman" w:cs="Times New Roman"/>
          <w:sz w:val="20"/>
          <w:szCs w:val="20"/>
        </w:rPr>
        <w:t>e-mail</w:t>
      </w:r>
      <w:proofErr w:type="gramEnd"/>
      <w:r w:rsidRPr="00D12B8E">
        <w:rPr>
          <w:rFonts w:ascii="Times New Roman" w:hAnsi="Times New Roman" w:cs="Times New Roman"/>
          <w:sz w:val="20"/>
          <w:szCs w:val="20"/>
        </w:rPr>
        <w:t xml:space="preserve"> cím: </w:t>
      </w:r>
      <w:r w:rsidRPr="00D12B8E">
        <w:rPr>
          <w:rFonts w:ascii="Times New Roman" w:hAnsi="Times New Roman" w:cs="Times New Roman"/>
          <w:sz w:val="20"/>
          <w:szCs w:val="20"/>
        </w:rPr>
        <w:tab/>
      </w:r>
      <w:r w:rsidRPr="00D12B8E">
        <w:rPr>
          <w:rFonts w:ascii="Times New Roman" w:hAnsi="Times New Roman" w:cs="Times New Roman"/>
          <w:sz w:val="20"/>
          <w:szCs w:val="20"/>
        </w:rPr>
        <w:tab/>
      </w:r>
      <w:r w:rsidR="009B2A83">
        <w:rPr>
          <w:rFonts w:ascii="Times New Roman" w:hAnsi="Times New Roman" w:cs="Times New Roman"/>
          <w:sz w:val="20"/>
          <w:szCs w:val="20"/>
        </w:rPr>
        <w:t>kamala@hasti.hu</w:t>
      </w:r>
    </w:p>
    <w:p w:rsidR="00BE247D" w:rsidRPr="00D12B8E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proofErr w:type="gramStart"/>
      <w:r w:rsidRPr="00D12B8E">
        <w:rPr>
          <w:rFonts w:ascii="Times New Roman" w:hAnsi="Times New Roman" w:cs="Times New Roman"/>
          <w:sz w:val="20"/>
          <w:szCs w:val="20"/>
        </w:rPr>
        <w:t>felelős</w:t>
      </w:r>
      <w:proofErr w:type="gramEnd"/>
      <w:r w:rsidRPr="00D12B8E">
        <w:rPr>
          <w:rFonts w:ascii="Times New Roman" w:hAnsi="Times New Roman" w:cs="Times New Roman"/>
          <w:sz w:val="20"/>
          <w:szCs w:val="20"/>
        </w:rPr>
        <w:t xml:space="preserve"> személy neve: </w:t>
      </w:r>
      <w:r w:rsidRPr="00D12B8E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D12B8E">
        <w:rPr>
          <w:rFonts w:ascii="Times New Roman" w:hAnsi="Times New Roman" w:cs="Times New Roman"/>
          <w:sz w:val="20"/>
          <w:szCs w:val="20"/>
        </w:rPr>
        <w:t>Dóczy</w:t>
      </w:r>
      <w:proofErr w:type="spellEnd"/>
      <w:r w:rsidRPr="00D12B8E">
        <w:rPr>
          <w:rFonts w:ascii="Times New Roman" w:hAnsi="Times New Roman" w:cs="Times New Roman"/>
          <w:sz w:val="20"/>
          <w:szCs w:val="20"/>
        </w:rPr>
        <w:t xml:space="preserve"> László</w:t>
      </w:r>
    </w:p>
    <w:p w:rsidR="00BE247D" w:rsidRPr="00D12B8E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9B2A83">
        <w:rPr>
          <w:rFonts w:ascii="Times New Roman" w:hAnsi="Times New Roman" w:cs="Times New Roman"/>
          <w:b/>
          <w:sz w:val="20"/>
          <w:szCs w:val="20"/>
        </w:rPr>
        <w:t>Sürgősségi telefon: 06 80 201119</w:t>
      </w:r>
      <w:r w:rsidRPr="00D12B8E">
        <w:rPr>
          <w:rFonts w:ascii="Times New Roman" w:hAnsi="Times New Roman" w:cs="Times New Roman"/>
          <w:sz w:val="20"/>
          <w:szCs w:val="20"/>
        </w:rPr>
        <w:t xml:space="preserve">    ETTSZ zöld </w:t>
      </w:r>
      <w:proofErr w:type="gramStart"/>
      <w:r w:rsidRPr="00D12B8E">
        <w:rPr>
          <w:rFonts w:ascii="Times New Roman" w:hAnsi="Times New Roman" w:cs="Times New Roman"/>
          <w:sz w:val="20"/>
          <w:szCs w:val="20"/>
        </w:rPr>
        <w:t>szám    1097</w:t>
      </w:r>
      <w:proofErr w:type="gramEnd"/>
      <w:r w:rsidRPr="00D12B8E">
        <w:rPr>
          <w:rFonts w:ascii="Times New Roman" w:hAnsi="Times New Roman" w:cs="Times New Roman"/>
          <w:sz w:val="20"/>
          <w:szCs w:val="20"/>
        </w:rPr>
        <w:t xml:space="preserve"> Budapest, Nagyvárad tér 2.</w:t>
      </w:r>
    </w:p>
    <w:p w:rsidR="00BE247D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003B">
        <w:rPr>
          <w:rFonts w:ascii="Times New Roman" w:hAnsi="Times New Roman" w:cs="Times New Roman"/>
          <w:b/>
          <w:sz w:val="28"/>
          <w:szCs w:val="28"/>
          <w:u w:val="single"/>
        </w:rPr>
        <w:t>2. Veszélyesség szerinti besorolás</w:t>
      </w:r>
    </w:p>
    <w:p w:rsidR="00BE247D" w:rsidRPr="001F6B50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6B50">
        <w:rPr>
          <w:rFonts w:ascii="Times New Roman" w:hAnsi="Times New Roman" w:cs="Times New Roman"/>
          <w:b/>
          <w:sz w:val="20"/>
          <w:szCs w:val="20"/>
        </w:rPr>
        <w:t xml:space="preserve">2.1 Az anyag vagy keverék osztályozása  </w:t>
      </w:r>
    </w:p>
    <w:p w:rsidR="00BE247D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BE247D">
        <w:rPr>
          <w:rFonts w:ascii="Times New Roman" w:hAnsi="Times New Roman" w:cs="Times New Roman"/>
          <w:i/>
          <w:sz w:val="20"/>
          <w:szCs w:val="20"/>
        </w:rPr>
        <w:t>Osztályozás (1272/2008/EK RENDELETE)</w:t>
      </w:r>
    </w:p>
    <w:p w:rsidR="00BE247D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BE247D" w:rsidRDefault="00193E35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R10: Kis mértékben tűzveszélyes</w:t>
      </w:r>
    </w:p>
    <w:p w:rsidR="00193E35" w:rsidRDefault="00193E35" w:rsidP="00BE247D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193E35" w:rsidRPr="00193E35" w:rsidRDefault="00193E35" w:rsidP="00BE247D">
      <w:pPr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193E35">
        <w:rPr>
          <w:rFonts w:ascii="Times New Roman" w:hAnsi="Times New Roman" w:cs="Times New Roman"/>
          <w:b/>
          <w:sz w:val="20"/>
          <w:szCs w:val="20"/>
        </w:rPr>
        <w:t>Az emberek és környezet veszélyeztetettségére vonatkozó különleges információk</w:t>
      </w:r>
    </w:p>
    <w:p w:rsidR="00193E35" w:rsidRDefault="00193E35" w:rsidP="00193E35">
      <w:pPr>
        <w:spacing w:after="0" w:line="240" w:lineRule="auto"/>
        <w:ind w:left="709" w:hanging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termék jelölése a többször módosított „Készítmények általános besorolási EK-irányelvei” számítási eljárása értelmében kötelező.</w:t>
      </w:r>
    </w:p>
    <w:p w:rsidR="00193E35" w:rsidRDefault="00193E35" w:rsidP="00193E35">
      <w:pPr>
        <w:spacing w:after="0" w:line="240" w:lineRule="auto"/>
        <w:ind w:left="709" w:hanging="1"/>
        <w:rPr>
          <w:rFonts w:ascii="Times New Roman" w:hAnsi="Times New Roman" w:cs="Times New Roman"/>
          <w:sz w:val="20"/>
          <w:szCs w:val="20"/>
        </w:rPr>
      </w:pPr>
    </w:p>
    <w:p w:rsidR="00193E35" w:rsidRPr="00193E35" w:rsidRDefault="00193E35" w:rsidP="00193E35">
      <w:pPr>
        <w:spacing w:after="0" w:line="240" w:lineRule="auto"/>
        <w:ind w:left="709" w:hanging="1"/>
        <w:rPr>
          <w:rFonts w:ascii="Times New Roman" w:hAnsi="Times New Roman" w:cs="Times New Roman"/>
          <w:b/>
          <w:sz w:val="20"/>
          <w:szCs w:val="20"/>
        </w:rPr>
      </w:pPr>
      <w:r w:rsidRPr="00193E35">
        <w:rPr>
          <w:rFonts w:ascii="Times New Roman" w:hAnsi="Times New Roman" w:cs="Times New Roman"/>
          <w:b/>
          <w:sz w:val="20"/>
          <w:szCs w:val="20"/>
        </w:rPr>
        <w:t>Osztályozási rendszer:</w:t>
      </w:r>
    </w:p>
    <w:p w:rsidR="00193E35" w:rsidRPr="00BE247D" w:rsidRDefault="00193E35" w:rsidP="00193E35">
      <w:pPr>
        <w:spacing w:after="0" w:line="240" w:lineRule="auto"/>
        <w:ind w:left="709" w:hanging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Az osztályba sorolás megfelel az érvényes EK listáknak, de kiegészítik a szakirodalomból származó és a cégek által megadott adatok.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247D">
        <w:rPr>
          <w:rFonts w:ascii="Times New Roman" w:hAnsi="Times New Roman" w:cs="Times New Roman"/>
          <w:b/>
          <w:sz w:val="20"/>
          <w:szCs w:val="20"/>
        </w:rPr>
        <w:t>2.2 Címkézési elemek</w:t>
      </w:r>
    </w:p>
    <w:p w:rsidR="00BE247D" w:rsidRPr="00BE247D" w:rsidRDefault="00BE247D" w:rsidP="00BE247D">
      <w:pPr>
        <w:spacing w:after="0" w:line="240" w:lineRule="auto"/>
        <w:ind w:firstLine="708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Címkézés (</w:t>
      </w:r>
      <w:r w:rsidRPr="00BE247D">
        <w:rPr>
          <w:rFonts w:ascii="Times New Roman" w:hAnsi="Times New Roman" w:cs="Times New Roman"/>
          <w:i/>
          <w:sz w:val="20"/>
          <w:szCs w:val="20"/>
        </w:rPr>
        <w:t xml:space="preserve">1999/45/EK </w:t>
      </w:r>
      <w:proofErr w:type="gramStart"/>
      <w:r w:rsidRPr="00BE247D">
        <w:rPr>
          <w:rFonts w:ascii="Times New Roman" w:hAnsi="Times New Roman" w:cs="Times New Roman"/>
          <w:i/>
          <w:sz w:val="20"/>
          <w:szCs w:val="20"/>
        </w:rPr>
        <w:t>RENDELETE )</w:t>
      </w:r>
      <w:proofErr w:type="gramEnd"/>
    </w:p>
    <w:p w:rsidR="00BE247D" w:rsidRDefault="00193E35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R-mondatok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R10</w:t>
      </w:r>
      <w:r>
        <w:rPr>
          <w:rFonts w:ascii="Times New Roman" w:hAnsi="Times New Roman" w:cs="Times New Roman"/>
          <w:sz w:val="20"/>
          <w:szCs w:val="20"/>
        </w:rPr>
        <w:tab/>
        <w:t>Kis mértékben tűzveszélyes</w:t>
      </w:r>
    </w:p>
    <w:p w:rsidR="00193E35" w:rsidRDefault="00193E35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93E35" w:rsidRDefault="00193E35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S-mondatok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S16</w:t>
      </w:r>
      <w:r>
        <w:rPr>
          <w:rFonts w:ascii="Times New Roman" w:hAnsi="Times New Roman" w:cs="Times New Roman"/>
          <w:sz w:val="20"/>
          <w:szCs w:val="20"/>
        </w:rPr>
        <w:tab/>
        <w:t>tartsuk távol tűzforrásoktól – ne dohányozzunk.</w:t>
      </w:r>
    </w:p>
    <w:p w:rsidR="00193E35" w:rsidRPr="00BE247D" w:rsidRDefault="00193E35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Veszélyt jelző piktogramok / Figyelmeztetés</w:t>
      </w:r>
      <w:r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9B2A83">
        <w:rPr>
          <w:rFonts w:ascii="Times New Roman" w:hAnsi="Times New Roman" w:cs="Times New Roman"/>
          <w:sz w:val="20"/>
          <w:szCs w:val="20"/>
        </w:rPr>
        <w:t>-</w:t>
      </w:r>
    </w:p>
    <w:p w:rsidR="009B2A83" w:rsidRPr="00BE247D" w:rsidRDefault="009B2A8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Veszélyes összetevők</w:t>
      </w:r>
      <w:r w:rsidRPr="00BE247D">
        <w:rPr>
          <w:rFonts w:ascii="Times New Roman" w:hAnsi="Times New Roman" w:cs="Times New Roman"/>
          <w:sz w:val="20"/>
          <w:szCs w:val="20"/>
        </w:rPr>
        <w:t>, melyeket fel kell tüntetni a címkén:</w:t>
      </w:r>
      <w:r w:rsidR="001F4B17">
        <w:rPr>
          <w:rFonts w:ascii="Times New Roman" w:hAnsi="Times New Roman" w:cs="Times New Roman"/>
          <w:sz w:val="20"/>
          <w:szCs w:val="20"/>
        </w:rPr>
        <w:t xml:space="preserve"> </w:t>
      </w:r>
      <w:r w:rsidR="00193E35">
        <w:rPr>
          <w:rFonts w:ascii="Times New Roman" w:hAnsi="Times New Roman" w:cs="Times New Roman"/>
          <w:sz w:val="20"/>
          <w:szCs w:val="20"/>
        </w:rPr>
        <w:t>a termék nem tartalmaz olyan anyagokat, amelyek a nagy fontosságú anyagok listáján szerepelnek (SVHC)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2.3 Egyéb veszélyek</w:t>
      </w:r>
    </w:p>
    <w:p w:rsidR="00193E35" w:rsidRPr="00BE247D" w:rsidRDefault="00193E35" w:rsidP="00193E3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93E35">
        <w:rPr>
          <w:rFonts w:ascii="Times New Roman" w:hAnsi="Times New Roman" w:cs="Times New Roman"/>
          <w:sz w:val="20"/>
          <w:szCs w:val="20"/>
        </w:rPr>
        <w:t>Veszélyes összetevők, melyeket fel kell tüntetni a címkén: a termék nem tartalmaz olyan anyagokat, amelyek a nagy</w:t>
      </w:r>
      <w:r>
        <w:rPr>
          <w:rFonts w:ascii="Times New Roman" w:hAnsi="Times New Roman" w:cs="Times New Roman"/>
          <w:sz w:val="20"/>
          <w:szCs w:val="20"/>
        </w:rPr>
        <w:t xml:space="preserve"> fontosságú anyagok listáján szerepelnek (SVHC)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4B17">
        <w:rPr>
          <w:rFonts w:ascii="Times New Roman" w:hAnsi="Times New Roman" w:cs="Times New Roman"/>
          <w:b/>
          <w:sz w:val="28"/>
          <w:szCs w:val="28"/>
          <w:u w:val="single"/>
        </w:rPr>
        <w:t>3. Összetétel vagy az összetevőkre vonatkozó adatok</w:t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3.1 Anyagok</w:t>
      </w:r>
    </w:p>
    <w:p w:rsidR="00BE247D" w:rsidRDefault="00193E35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Kémiai jellemzés: anyagok.</w:t>
      </w:r>
    </w:p>
    <w:p w:rsidR="001F4B17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3.2 Keverékek</w:t>
      </w:r>
    </w:p>
    <w:p w:rsidR="001F4B17" w:rsidRPr="001F4B17" w:rsidRDefault="00BE247D" w:rsidP="00B000EA">
      <w:pPr>
        <w:spacing w:after="0" w:line="240" w:lineRule="auto"/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1F4B17">
        <w:rPr>
          <w:rFonts w:ascii="Times New Roman" w:hAnsi="Times New Roman" w:cs="Times New Roman"/>
          <w:i/>
          <w:sz w:val="20"/>
          <w:szCs w:val="20"/>
        </w:rPr>
        <w:t>A (EC) No</w:t>
      </w:r>
      <w:r w:rsidR="001F4B17">
        <w:rPr>
          <w:rFonts w:ascii="Times New Roman" w:hAnsi="Times New Roman" w:cs="Times New Roman"/>
          <w:i/>
          <w:sz w:val="20"/>
          <w:szCs w:val="20"/>
        </w:rPr>
        <w:t>.</w:t>
      </w:r>
      <w:r w:rsidRPr="001F4B17">
        <w:rPr>
          <w:rFonts w:ascii="Times New Roman" w:hAnsi="Times New Roman" w:cs="Times New Roman"/>
          <w:i/>
          <w:sz w:val="20"/>
          <w:szCs w:val="20"/>
        </w:rPr>
        <w:t xml:space="preserve"> 1272/2008 rendelet szerinti veszélyes alkotóelemek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49"/>
        <w:gridCol w:w="1216"/>
        <w:gridCol w:w="1341"/>
        <w:gridCol w:w="1711"/>
        <w:gridCol w:w="2304"/>
        <w:gridCol w:w="1407"/>
      </w:tblGrid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Kémiai név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CAS szám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EU szám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Osztályozás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GHS osztályozás</w:t>
            </w:r>
          </w:p>
        </w:tc>
        <w:tc>
          <w:tcPr>
            <w:tcW w:w="1411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0EA">
              <w:rPr>
                <w:rFonts w:ascii="Times New Roman" w:hAnsi="Times New Roman" w:cs="Times New Roman"/>
                <w:b/>
                <w:sz w:val="20"/>
                <w:szCs w:val="20"/>
              </w:rPr>
              <w:t>Koncentráció %</w:t>
            </w:r>
          </w:p>
        </w:tc>
      </w:tr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4-(4-hidroxifenil) bután-2-on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5471-51-2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226-806-4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R22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Krónikusan mérgező 4 H302</w:t>
            </w:r>
          </w:p>
        </w:tc>
        <w:tc>
          <w:tcPr>
            <w:tcW w:w="1411" w:type="dxa"/>
          </w:tcPr>
          <w:p w:rsidR="00B000EA" w:rsidRPr="00B000EA" w:rsidRDefault="00B000EA" w:rsidP="00B00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5-10</w:t>
            </w:r>
          </w:p>
        </w:tc>
      </w:tr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2-etil-3-hidroxi-4-piron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4940-11-8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225-582-5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R22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--</w:t>
            </w:r>
          </w:p>
        </w:tc>
        <w:tc>
          <w:tcPr>
            <w:tcW w:w="1411" w:type="dxa"/>
          </w:tcPr>
          <w:p w:rsidR="00B000EA" w:rsidRPr="00B000EA" w:rsidRDefault="00B000EA" w:rsidP="00B00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5-10</w:t>
            </w:r>
          </w:p>
        </w:tc>
      </w:tr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Etil 2,3-epoxi-3-fenilbutirát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77-83-8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201-061-8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R52/53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Krónikus vízszennyezés 3 H412</w:t>
            </w:r>
          </w:p>
        </w:tc>
        <w:tc>
          <w:tcPr>
            <w:tcW w:w="1411" w:type="dxa"/>
          </w:tcPr>
          <w:p w:rsidR="00B000EA" w:rsidRPr="00B000EA" w:rsidRDefault="00B000EA" w:rsidP="00B00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1-5</w:t>
            </w:r>
          </w:p>
        </w:tc>
      </w:tr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Etil acetát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141-78-6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205-500-4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,R11,36,66,67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Gyúlékony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foly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2 H225,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Szemirrit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2 H319,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Szemirrit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2 H319-STOT SE H336</w:t>
            </w:r>
          </w:p>
        </w:tc>
        <w:tc>
          <w:tcPr>
            <w:tcW w:w="1411" w:type="dxa"/>
          </w:tcPr>
          <w:p w:rsidR="00B000EA" w:rsidRPr="00B000EA" w:rsidRDefault="00B000EA" w:rsidP="00B00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1-5</w:t>
            </w:r>
          </w:p>
        </w:tc>
      </w:tr>
      <w:tr w:rsidR="00B000EA" w:rsidRPr="00B000EA" w:rsidTr="00B000EA">
        <w:tc>
          <w:tcPr>
            <w:tcW w:w="169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2-acetonafton</w:t>
            </w:r>
          </w:p>
        </w:tc>
        <w:tc>
          <w:tcPr>
            <w:tcW w:w="1276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202-216-2</w:t>
            </w:r>
          </w:p>
        </w:tc>
        <w:tc>
          <w:tcPr>
            <w:tcW w:w="1418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93-08-3</w:t>
            </w:r>
          </w:p>
        </w:tc>
        <w:tc>
          <w:tcPr>
            <w:tcW w:w="1417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,R51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/53</w:t>
            </w:r>
          </w:p>
        </w:tc>
        <w:tc>
          <w:tcPr>
            <w:tcW w:w="2410" w:type="dxa"/>
          </w:tcPr>
          <w:p w:rsidR="00B000EA" w:rsidRPr="00B000EA" w:rsidRDefault="00B000EA" w:rsidP="001F4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Krónikus vízszennyezés 2 H411</w:t>
            </w:r>
          </w:p>
        </w:tc>
        <w:tc>
          <w:tcPr>
            <w:tcW w:w="1411" w:type="dxa"/>
          </w:tcPr>
          <w:p w:rsidR="00B000EA" w:rsidRPr="00B000EA" w:rsidRDefault="001F1C13" w:rsidP="00B000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1-5</w:t>
            </w:r>
          </w:p>
        </w:tc>
      </w:tr>
    </w:tbl>
    <w:p w:rsidR="00BE247D" w:rsidRP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Az ebben a részben említett R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mondatok teljes szövegét lásd a 16. részben.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1F4B17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4B17">
        <w:rPr>
          <w:rFonts w:ascii="Times New Roman" w:hAnsi="Times New Roman" w:cs="Times New Roman"/>
          <w:b/>
          <w:sz w:val="28"/>
          <w:szCs w:val="28"/>
          <w:u w:val="single"/>
        </w:rPr>
        <w:t xml:space="preserve">4. </w:t>
      </w:r>
      <w:proofErr w:type="spellStart"/>
      <w:r w:rsidRPr="001F4B17">
        <w:rPr>
          <w:rFonts w:ascii="Times New Roman" w:hAnsi="Times New Roman" w:cs="Times New Roman"/>
          <w:b/>
          <w:sz w:val="28"/>
          <w:szCs w:val="28"/>
          <w:u w:val="single"/>
        </w:rPr>
        <w:t>Elsősegélynyú</w:t>
      </w:r>
      <w:r w:rsidR="00BE247D" w:rsidRPr="001F4B17">
        <w:rPr>
          <w:rFonts w:ascii="Times New Roman" w:hAnsi="Times New Roman" w:cs="Times New Roman"/>
          <w:b/>
          <w:sz w:val="28"/>
          <w:szCs w:val="28"/>
          <w:u w:val="single"/>
        </w:rPr>
        <w:t>jtási</w:t>
      </w:r>
      <w:proofErr w:type="spellEnd"/>
      <w:r w:rsidR="00BE247D" w:rsidRPr="001F4B17">
        <w:rPr>
          <w:rFonts w:ascii="Times New Roman" w:hAnsi="Times New Roman" w:cs="Times New Roman"/>
          <w:b/>
          <w:sz w:val="28"/>
          <w:szCs w:val="28"/>
          <w:u w:val="single"/>
        </w:rPr>
        <w:t xml:space="preserve"> intézkedések</w:t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4.1 Az elsősegély-nyújtási intézkedések ismertetése</w:t>
      </w:r>
    </w:p>
    <w:p w:rsidR="000B27C3" w:rsidRPr="00BE247D" w:rsidRDefault="001F4B17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357C">
        <w:rPr>
          <w:rFonts w:ascii="Times New Roman" w:hAnsi="Times New Roman" w:cs="Times New Roman"/>
          <w:b/>
          <w:i/>
          <w:sz w:val="20"/>
          <w:szCs w:val="20"/>
        </w:rPr>
        <w:t>Általános tanácsok</w:t>
      </w:r>
      <w:r w:rsidR="00BE247D" w:rsidRPr="00BE247D">
        <w:rPr>
          <w:rFonts w:ascii="Times New Roman" w:hAnsi="Times New Roman" w:cs="Times New Roman"/>
          <w:sz w:val="20"/>
          <w:szCs w:val="20"/>
        </w:rPr>
        <w:t>: Vegye figyelembe a Kockázati és biztonsági figyelmeztetéseket (15. pont)</w:t>
      </w:r>
    </w:p>
    <w:p w:rsidR="00BE247D" w:rsidRDefault="001F4B17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357C">
        <w:rPr>
          <w:rFonts w:ascii="Times New Roman" w:hAnsi="Times New Roman" w:cs="Times New Roman"/>
          <w:b/>
          <w:i/>
          <w:sz w:val="20"/>
          <w:szCs w:val="20"/>
        </w:rPr>
        <w:t>Belélegzés esetén</w:t>
      </w:r>
      <w:r w:rsidR="00BE247D" w:rsidRPr="001F4B17">
        <w:rPr>
          <w:rFonts w:ascii="Times New Roman" w:hAnsi="Times New Roman" w:cs="Times New Roman"/>
          <w:i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Távozzon a veszélyes helyről friss levegőre, és pihenjen. Kérjen tanácsot o</w:t>
      </w:r>
      <w:r>
        <w:rPr>
          <w:rFonts w:ascii="Times New Roman" w:hAnsi="Times New Roman" w:cs="Times New Roman"/>
          <w:sz w:val="20"/>
          <w:szCs w:val="20"/>
        </w:rPr>
        <w:t>r</w:t>
      </w:r>
      <w:r w:rsidR="00BE247D" w:rsidRPr="00BE247D">
        <w:rPr>
          <w:rFonts w:ascii="Times New Roman" w:hAnsi="Times New Roman" w:cs="Times New Roman"/>
          <w:sz w:val="20"/>
          <w:szCs w:val="20"/>
        </w:rPr>
        <w:t>vosától.</w:t>
      </w:r>
    </w:p>
    <w:p w:rsidR="00BE247D" w:rsidRDefault="001F4B17" w:rsidP="005D3C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357C">
        <w:rPr>
          <w:rFonts w:ascii="Times New Roman" w:hAnsi="Times New Roman" w:cs="Times New Roman"/>
          <w:b/>
          <w:i/>
          <w:sz w:val="20"/>
          <w:szCs w:val="20"/>
        </w:rPr>
        <w:t>Bőrrel való érintkezés esetén</w:t>
      </w:r>
      <w:r w:rsidR="00BE247D" w:rsidRPr="00BE247D">
        <w:rPr>
          <w:rFonts w:ascii="Times New Roman" w:hAnsi="Times New Roman" w:cs="Times New Roman"/>
          <w:sz w:val="20"/>
          <w:szCs w:val="20"/>
        </w:rPr>
        <w:t>: Vegye le az érintett ruhaneműt. Mosakodjon meg al</w:t>
      </w:r>
      <w:r>
        <w:rPr>
          <w:rFonts w:ascii="Times New Roman" w:hAnsi="Times New Roman" w:cs="Times New Roman"/>
          <w:sz w:val="20"/>
          <w:szCs w:val="20"/>
        </w:rPr>
        <w:t xml:space="preserve">aposan vízzel (és </w:t>
      </w:r>
      <w:r w:rsidR="005D3C6E">
        <w:rPr>
          <w:rFonts w:ascii="Times New Roman" w:hAnsi="Times New Roman" w:cs="Times New Roman"/>
          <w:sz w:val="20"/>
          <w:szCs w:val="20"/>
        </w:rPr>
        <w:t xml:space="preserve">szappannal). </w:t>
      </w:r>
      <w:r w:rsidR="00BE247D" w:rsidRPr="00BE247D">
        <w:rPr>
          <w:rFonts w:ascii="Times New Roman" w:hAnsi="Times New Roman" w:cs="Times New Roman"/>
          <w:sz w:val="20"/>
          <w:szCs w:val="20"/>
        </w:rPr>
        <w:t>Amennyiben a tünetek nem szűnnek meg, forduljon orvoshoz.</w:t>
      </w:r>
    </w:p>
    <w:p w:rsidR="000B27C3" w:rsidRPr="00BE247D" w:rsidRDefault="001F4B17" w:rsidP="00C87D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357C">
        <w:rPr>
          <w:rFonts w:ascii="Times New Roman" w:hAnsi="Times New Roman" w:cs="Times New Roman"/>
          <w:b/>
          <w:i/>
          <w:sz w:val="20"/>
          <w:szCs w:val="20"/>
        </w:rPr>
        <w:t>Szembe kerülés esetén</w:t>
      </w:r>
      <w:r w:rsidR="00BE247D" w:rsidRPr="0048357C">
        <w:rPr>
          <w:rFonts w:ascii="Times New Roman" w:hAnsi="Times New Roman" w:cs="Times New Roman"/>
          <w:b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Azonnal és legalább 15 percig öblítse le folyó vízzel. Amennyi</w:t>
      </w:r>
      <w:r>
        <w:rPr>
          <w:rFonts w:ascii="Times New Roman" w:hAnsi="Times New Roman" w:cs="Times New Roman"/>
          <w:sz w:val="20"/>
          <w:szCs w:val="20"/>
        </w:rPr>
        <w:t xml:space="preserve">ben a tünetek nem </w:t>
      </w:r>
      <w:r w:rsidR="00C87DB3">
        <w:rPr>
          <w:rFonts w:ascii="Times New Roman" w:hAnsi="Times New Roman" w:cs="Times New Roman"/>
          <w:sz w:val="20"/>
          <w:szCs w:val="20"/>
        </w:rPr>
        <w:t xml:space="preserve">szűnnek meg, </w:t>
      </w:r>
      <w:r w:rsidR="00BE247D" w:rsidRPr="00BE247D">
        <w:rPr>
          <w:rFonts w:ascii="Times New Roman" w:hAnsi="Times New Roman" w:cs="Times New Roman"/>
          <w:sz w:val="20"/>
          <w:szCs w:val="20"/>
        </w:rPr>
        <w:t>forduljon orvoshoz.</w:t>
      </w:r>
    </w:p>
    <w:p w:rsidR="00BE247D" w:rsidRPr="00BE247D" w:rsidRDefault="001F4B17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357C">
        <w:rPr>
          <w:rFonts w:ascii="Times New Roman" w:hAnsi="Times New Roman" w:cs="Times New Roman"/>
          <w:b/>
          <w:i/>
          <w:sz w:val="20"/>
          <w:szCs w:val="20"/>
        </w:rPr>
        <w:t>Lenyelés esetén</w:t>
      </w:r>
      <w:r w:rsidR="00BE247D" w:rsidRPr="00BE247D">
        <w:rPr>
          <w:rFonts w:ascii="Times New Roman" w:hAnsi="Times New Roman" w:cs="Times New Roman"/>
          <w:sz w:val="20"/>
          <w:szCs w:val="20"/>
        </w:rPr>
        <w:t>: Öblítse ki a száját vízzel, és kérjen tanácsot orvosától.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4.2 A legfontosabb - akut és késleltetet - tünetek és hatások</w:t>
      </w:r>
    </w:p>
    <w:p w:rsidR="00BE247D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Tünetek</w:t>
      </w:r>
      <w:r w:rsidR="00BE247D" w:rsidRPr="00BE247D">
        <w:rPr>
          <w:rFonts w:ascii="Times New Roman" w:hAnsi="Times New Roman" w:cs="Times New Roman"/>
          <w:sz w:val="20"/>
          <w:szCs w:val="20"/>
        </w:rPr>
        <w:t>: Nincs információ</w:t>
      </w:r>
    </w:p>
    <w:p w:rsidR="00BE247D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Kockázatok</w:t>
      </w:r>
      <w:r w:rsidR="00BE247D" w:rsidRPr="00BE247D">
        <w:rPr>
          <w:rFonts w:ascii="Times New Roman" w:hAnsi="Times New Roman" w:cs="Times New Roman"/>
          <w:sz w:val="20"/>
          <w:szCs w:val="20"/>
        </w:rPr>
        <w:t>: Nincs információ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4.3 Azonnali orvosi ellátásra és speciális kezelésre vonatkozó jelzés szükséges</w:t>
      </w:r>
    </w:p>
    <w:p w:rsidR="00BE247D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Kezelés</w:t>
      </w:r>
      <w:r w:rsidR="00BE247D" w:rsidRPr="00BE247D">
        <w:rPr>
          <w:rFonts w:ascii="Times New Roman" w:hAnsi="Times New Roman" w:cs="Times New Roman"/>
          <w:sz w:val="20"/>
          <w:szCs w:val="20"/>
        </w:rPr>
        <w:t>: nem kell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1F4B17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5. Tűzvédelmi intézkedések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5.1 Oltóanyag</w:t>
      </w:r>
    </w:p>
    <w:p w:rsidR="00BE247D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megfelelő oltóanyag</w:t>
      </w:r>
      <w:r w:rsidR="00BE247D" w:rsidRPr="00BE247D">
        <w:rPr>
          <w:rFonts w:ascii="Times New Roman" w:hAnsi="Times New Roman" w:cs="Times New Roman"/>
          <w:sz w:val="20"/>
          <w:szCs w:val="20"/>
        </w:rPr>
        <w:t>: Szénsavas oltókészülék, poroltó, hab.</w:t>
      </w:r>
    </w:p>
    <w:p w:rsidR="00BE247D" w:rsidRPr="00BE247D" w:rsidRDefault="001F4B17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Nem megfelelő oltóanyagok</w:t>
      </w:r>
      <w:r w:rsidR="00BE247D" w:rsidRPr="00BE247D">
        <w:rPr>
          <w:rFonts w:ascii="Times New Roman" w:hAnsi="Times New Roman" w:cs="Times New Roman"/>
          <w:sz w:val="20"/>
          <w:szCs w:val="20"/>
        </w:rPr>
        <w:t>: Az égő anyag oltásához ne használjon közvetlen vízsugarat.</w:t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5.2 Az anyagból vagy a keverékből származó különleges veszélyek</w:t>
      </w:r>
    </w:p>
    <w:p w:rsidR="00BE247D" w:rsidRPr="00BE247D" w:rsidRDefault="00BE247D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Különl</w:t>
      </w:r>
      <w:r w:rsidR="001F4B17">
        <w:rPr>
          <w:rFonts w:ascii="Times New Roman" w:hAnsi="Times New Roman" w:cs="Times New Roman"/>
          <w:sz w:val="20"/>
          <w:szCs w:val="20"/>
        </w:rPr>
        <w:t>eges veszélyek a tűzoltás során</w:t>
      </w:r>
      <w:r w:rsidRPr="00BE247D">
        <w:rPr>
          <w:rFonts w:ascii="Times New Roman" w:hAnsi="Times New Roman" w:cs="Times New Roman"/>
          <w:sz w:val="20"/>
          <w:szCs w:val="20"/>
        </w:rPr>
        <w:t>: A víz hatástalan lehet.</w:t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5.3 Tűzoltóknak szóló javaslat</w:t>
      </w:r>
    </w:p>
    <w:p w:rsidR="00BE247D" w:rsidRPr="00BE247D" w:rsidRDefault="00BE247D" w:rsidP="001F4B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Továb</w:t>
      </w:r>
      <w:r w:rsidR="00965F38">
        <w:rPr>
          <w:rFonts w:ascii="Times New Roman" w:hAnsi="Times New Roman" w:cs="Times New Roman"/>
          <w:sz w:val="20"/>
          <w:szCs w:val="20"/>
        </w:rPr>
        <w:t>bi információk</w:t>
      </w:r>
      <w:r w:rsidRPr="00BE247D">
        <w:rPr>
          <w:rFonts w:ascii="Times New Roman" w:hAnsi="Times New Roman" w:cs="Times New Roman"/>
          <w:sz w:val="20"/>
          <w:szCs w:val="20"/>
        </w:rPr>
        <w:t>: Szabvány eljárás kémiai tüzek esetére.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4B17">
        <w:rPr>
          <w:rFonts w:ascii="Times New Roman" w:hAnsi="Times New Roman" w:cs="Times New Roman"/>
          <w:b/>
          <w:sz w:val="28"/>
          <w:szCs w:val="28"/>
          <w:u w:val="single"/>
        </w:rPr>
        <w:t>6. I</w:t>
      </w:r>
      <w:r w:rsidR="001F4B17">
        <w:rPr>
          <w:rFonts w:ascii="Times New Roman" w:hAnsi="Times New Roman" w:cs="Times New Roman"/>
          <w:b/>
          <w:sz w:val="28"/>
          <w:szCs w:val="28"/>
          <w:u w:val="single"/>
        </w:rPr>
        <w:t>ntézkedések véletlenszerű expozí</w:t>
      </w:r>
      <w:r w:rsidRPr="001F4B17">
        <w:rPr>
          <w:rFonts w:ascii="Times New Roman" w:hAnsi="Times New Roman" w:cs="Times New Roman"/>
          <w:b/>
          <w:sz w:val="28"/>
          <w:szCs w:val="28"/>
          <w:u w:val="single"/>
        </w:rPr>
        <w:t>ciónál</w:t>
      </w:r>
    </w:p>
    <w:p w:rsidR="00BE247D" w:rsidRPr="009B2A83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6.1 Személyi óvintézkedések, egyéni védőeszközök és vészhelyzeti eljárások</w:t>
      </w:r>
    </w:p>
    <w:p w:rsidR="00BE247D" w:rsidRPr="001F4B17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6.1.1 Nem sürgősségi ellátás esetén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Személyi óvintézkedések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: Kerülje a belélegzést, valamint a bőrrel és a szemmel való érintkezést. Nagyobb mértékű </w:t>
      </w:r>
      <w:r>
        <w:rPr>
          <w:rFonts w:ascii="Times New Roman" w:hAnsi="Times New Roman" w:cs="Times New Roman"/>
          <w:sz w:val="20"/>
          <w:szCs w:val="20"/>
        </w:rPr>
        <w:t xml:space="preserve">kiömlés </w:t>
      </w:r>
      <w:r w:rsidR="00BE247D" w:rsidRPr="00BE247D">
        <w:rPr>
          <w:rFonts w:ascii="Times New Roman" w:hAnsi="Times New Roman" w:cs="Times New Roman"/>
          <w:sz w:val="20"/>
          <w:szCs w:val="20"/>
        </w:rPr>
        <w:t>esetén zárt rendszerű légzőkészülék használata ajánlott.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6.1.2 Sürgősségi ellátás esetén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Személyi óvintézkedések</w:t>
      </w:r>
      <w:r w:rsidR="00BE247D" w:rsidRPr="00BE247D">
        <w:rPr>
          <w:rFonts w:ascii="Times New Roman" w:hAnsi="Times New Roman" w:cs="Times New Roman"/>
          <w:sz w:val="20"/>
          <w:szCs w:val="20"/>
        </w:rPr>
        <w:t>: Kerülje a belélegzést, valamint a bőrrel és a szemmel való érintk</w:t>
      </w:r>
      <w:r>
        <w:rPr>
          <w:rFonts w:ascii="Times New Roman" w:hAnsi="Times New Roman" w:cs="Times New Roman"/>
          <w:sz w:val="20"/>
          <w:szCs w:val="20"/>
        </w:rPr>
        <w:t xml:space="preserve">ezést. Nagyobb mértékű kiömlés </w:t>
      </w:r>
      <w:r w:rsidR="00BE247D" w:rsidRPr="00BE247D">
        <w:rPr>
          <w:rFonts w:ascii="Times New Roman" w:hAnsi="Times New Roman" w:cs="Times New Roman"/>
          <w:sz w:val="20"/>
          <w:szCs w:val="20"/>
        </w:rPr>
        <w:t>esetén zárt rendszerű légzőkészülék használata ajánlott.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6.2 Környezetvédelmi óvintézkedések</w:t>
      </w:r>
    </w:p>
    <w:p w:rsid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környezeti vizekbe vagy csatornába való behatolás esetén értesítsük az illetékes hatóságokat.</w:t>
      </w:r>
    </w:p>
    <w:p w:rsidR="001F1C13" w:rsidRP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 hagyjuk bekerülni a csatornába/felszíni vizekbe/talajvízbe.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6.3 A területi elhatárolás és a szennyezés</w:t>
      </w:r>
      <w:r w:rsidR="00BE49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E4979">
        <w:rPr>
          <w:rFonts w:ascii="Times New Roman" w:hAnsi="Times New Roman" w:cs="Times New Roman"/>
          <w:b/>
          <w:sz w:val="20"/>
          <w:szCs w:val="20"/>
        </w:rPr>
        <w:t>mentesítés módszerei és anyagai</w:t>
      </w:r>
    </w:p>
    <w:p w:rsid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Folyadékot megkötő anyaggal (homok, kovaföld, savmegkötő anyag, univerzális megkötő anyag) itassuk fel. </w:t>
      </w:r>
    </w:p>
    <w:p w:rsidR="001F1C13" w:rsidRP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Gondoskodjunk megfelelő szellőztetésről. Ne öblítsük le vízzel, vagy víztartalmú tisztítószerekkel.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lastRenderedPageBreak/>
        <w:t xml:space="preserve">6.4 Hivatkozás más szakaszokra </w:t>
      </w:r>
    </w:p>
    <w:p w:rsidR="001F1C13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Biztonságos kezeléshez lásd a 7. fejezetben közölt információkat.</w:t>
      </w:r>
    </w:p>
    <w:p w:rsid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Lásd a 8. és 13. szakaszban közölt információkat.</w:t>
      </w:r>
    </w:p>
    <w:p w:rsidR="001F1C13" w:rsidRPr="00BE247D" w:rsidRDefault="001F1C1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0B27C3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27C3">
        <w:rPr>
          <w:rFonts w:ascii="Times New Roman" w:hAnsi="Times New Roman" w:cs="Times New Roman"/>
          <w:b/>
          <w:sz w:val="28"/>
          <w:szCs w:val="28"/>
          <w:u w:val="single"/>
        </w:rPr>
        <w:t>7. Kezelés és tárolás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7.1 A biztonságos kezelésre irányuló óvintézkedések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 xml:space="preserve">Biztonságos kezelésre vonatkozó tanácsok: 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Kerülje a nagy koncentrációjú gőzök túlzott mértékű belélegzését. Kövesse a háztartási és </w:t>
      </w:r>
      <w:r w:rsidR="00BE4979">
        <w:rPr>
          <w:rFonts w:ascii="Times New Roman" w:hAnsi="Times New Roman" w:cs="Times New Roman"/>
          <w:sz w:val="20"/>
          <w:szCs w:val="20"/>
        </w:rPr>
        <w:t xml:space="preserve">személyi higiénia alapelveit. A </w:t>
      </w:r>
      <w:r w:rsidRPr="00BE247D">
        <w:rPr>
          <w:rFonts w:ascii="Times New Roman" w:hAnsi="Times New Roman" w:cs="Times New Roman"/>
          <w:sz w:val="20"/>
          <w:szCs w:val="20"/>
        </w:rPr>
        <w:t xml:space="preserve">kemikáliákkal érintkező bőrfelületet azonnal öblítse le; étkezések, dohányzás, italfogyasztás </w:t>
      </w:r>
      <w:r w:rsidR="00BE4979">
        <w:rPr>
          <w:rFonts w:ascii="Times New Roman" w:hAnsi="Times New Roman" w:cs="Times New Roman"/>
          <w:sz w:val="20"/>
          <w:szCs w:val="20"/>
        </w:rPr>
        <w:t xml:space="preserve">és szünetek előtt, valamint az </w:t>
      </w:r>
      <w:r w:rsidRPr="00BE247D">
        <w:rPr>
          <w:rFonts w:ascii="Times New Roman" w:hAnsi="Times New Roman" w:cs="Times New Roman"/>
          <w:sz w:val="20"/>
          <w:szCs w:val="20"/>
        </w:rPr>
        <w:t>egyes munkavégzési periódusok végén mossa meg a kezét és a többi, érintkezésnek kitet</w:t>
      </w:r>
      <w:r w:rsidR="00BE4979">
        <w:rPr>
          <w:rFonts w:ascii="Times New Roman" w:hAnsi="Times New Roman" w:cs="Times New Roman"/>
          <w:sz w:val="20"/>
          <w:szCs w:val="20"/>
        </w:rPr>
        <w:t xml:space="preserve">t bőrfelületet. A kemikáliával </w:t>
      </w:r>
      <w:r w:rsidRPr="00BE247D">
        <w:rPr>
          <w:rFonts w:ascii="Times New Roman" w:hAnsi="Times New Roman" w:cs="Times New Roman"/>
          <w:sz w:val="20"/>
          <w:szCs w:val="20"/>
        </w:rPr>
        <w:t>érintkező ruhákat és cipőket az újbóli használat előtt alaposan meg kell tisztítani.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Az anyag kezelésére vonatkozó szabályok adott esetben a berendezések tisztítása, i</w:t>
      </w:r>
      <w:r w:rsidR="00BE4979">
        <w:rPr>
          <w:rFonts w:ascii="Times New Roman" w:hAnsi="Times New Roman" w:cs="Times New Roman"/>
          <w:sz w:val="20"/>
          <w:szCs w:val="20"/>
        </w:rPr>
        <w:t xml:space="preserve">lletve az anyagmaradványoknak a </w:t>
      </w:r>
      <w:r w:rsidRPr="00BE247D">
        <w:rPr>
          <w:rFonts w:ascii="Times New Roman" w:hAnsi="Times New Roman" w:cs="Times New Roman"/>
          <w:sz w:val="20"/>
          <w:szCs w:val="20"/>
        </w:rPr>
        <w:t>tartályokból vagy egyéb tárolóedényekből történő eltávolítása esetén is alkalmazandó</w:t>
      </w:r>
      <w:r w:rsidR="00BE4979">
        <w:rPr>
          <w:rFonts w:ascii="Times New Roman" w:hAnsi="Times New Roman" w:cs="Times New Roman"/>
          <w:sz w:val="20"/>
          <w:szCs w:val="20"/>
        </w:rPr>
        <w:t>k, különösen</w:t>
      </w:r>
      <w:r w:rsidR="009B2A83">
        <w:rPr>
          <w:rFonts w:ascii="Times New Roman" w:hAnsi="Times New Roman" w:cs="Times New Roman"/>
          <w:sz w:val="20"/>
          <w:szCs w:val="20"/>
        </w:rPr>
        <w:t>,</w:t>
      </w:r>
      <w:r w:rsidR="00BE4979">
        <w:rPr>
          <w:rFonts w:ascii="Times New Roman" w:hAnsi="Times New Roman" w:cs="Times New Roman"/>
          <w:sz w:val="20"/>
          <w:szCs w:val="20"/>
        </w:rPr>
        <w:t xml:space="preserve"> ha ehhez gőz vagy </w:t>
      </w:r>
      <w:r w:rsidRPr="00BE247D">
        <w:rPr>
          <w:rFonts w:ascii="Times New Roman" w:hAnsi="Times New Roman" w:cs="Times New Roman"/>
          <w:sz w:val="20"/>
          <w:szCs w:val="20"/>
        </w:rPr>
        <w:t xml:space="preserve">forró víz használata szükséges, mivel ezek növelhetik a kemikáliák koncentrációját a </w:t>
      </w:r>
      <w:r w:rsidR="00BE4979">
        <w:rPr>
          <w:rFonts w:ascii="Times New Roman" w:hAnsi="Times New Roman" w:cs="Times New Roman"/>
          <w:sz w:val="20"/>
          <w:szCs w:val="20"/>
        </w:rPr>
        <w:t xml:space="preserve">munkahely levegőjében. A vegyi </w:t>
      </w:r>
      <w:r w:rsidRPr="00BE247D">
        <w:rPr>
          <w:rFonts w:ascii="Times New Roman" w:hAnsi="Times New Roman" w:cs="Times New Roman"/>
          <w:sz w:val="20"/>
          <w:szCs w:val="20"/>
        </w:rPr>
        <w:t>anyagok nyílt kezelésére csak megfelelően kiképzett alkalmazottak kaphatnak meg</w:t>
      </w:r>
      <w:r w:rsidR="00BE4979">
        <w:rPr>
          <w:rFonts w:ascii="Times New Roman" w:hAnsi="Times New Roman" w:cs="Times New Roman"/>
          <w:sz w:val="20"/>
          <w:szCs w:val="20"/>
        </w:rPr>
        <w:t xml:space="preserve">bízást. Az illékony kemikáliák </w:t>
      </w:r>
      <w:r w:rsidRPr="00BE247D">
        <w:rPr>
          <w:rFonts w:ascii="Times New Roman" w:hAnsi="Times New Roman" w:cs="Times New Roman"/>
          <w:sz w:val="20"/>
          <w:szCs w:val="20"/>
        </w:rPr>
        <w:t>kibocsátásának minimalizálása érdekében minden melegítési folyamatot a lehető legalacsonyabb hőmérsékleten végezzen.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Tanács a tűz és robbanás elleni védelemhez: Tartsa távol a lehetséges tűzforrásoktól és a nyílt lángtól.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7.2 A biztonságos tárolás feltételei, az esetleges összeférhetetlenséggel együtt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A tárolási helyekre és a tartályokra vonatkozó követelmények: Tárolja hűvös, száraz, jól </w:t>
      </w:r>
      <w:r w:rsidR="00BE4979">
        <w:rPr>
          <w:rFonts w:ascii="Times New Roman" w:hAnsi="Times New Roman" w:cs="Times New Roman"/>
          <w:sz w:val="20"/>
          <w:szCs w:val="20"/>
        </w:rPr>
        <w:t xml:space="preserve">szellőző helyen, hőforrásoktól </w:t>
      </w:r>
      <w:r w:rsidRPr="00BE247D">
        <w:rPr>
          <w:rFonts w:ascii="Times New Roman" w:hAnsi="Times New Roman" w:cs="Times New Roman"/>
          <w:sz w:val="20"/>
          <w:szCs w:val="20"/>
        </w:rPr>
        <w:t>távol. Használaton kívüli állapotban a konténereket tárolja egyenesen felállítva és szorosan lezárva.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7.3 Meghatározott végfelhasználás (végfelhasználások)</w:t>
      </w:r>
    </w:p>
    <w:p w:rsidR="00BE247D" w:rsidRPr="00BE247D" w:rsidRDefault="009B2A83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Különleges </w:t>
      </w:r>
      <w:proofErr w:type="gramStart"/>
      <w:r>
        <w:rPr>
          <w:rFonts w:ascii="Times New Roman" w:hAnsi="Times New Roman" w:cs="Times New Roman"/>
          <w:sz w:val="20"/>
          <w:szCs w:val="20"/>
        </w:rPr>
        <w:t>felhasználás(</w:t>
      </w:r>
      <w:proofErr w:type="gramEnd"/>
      <w:r>
        <w:rPr>
          <w:rFonts w:ascii="Times New Roman" w:hAnsi="Times New Roman" w:cs="Times New Roman"/>
          <w:sz w:val="20"/>
          <w:szCs w:val="20"/>
        </w:rPr>
        <w:t>ok)</w:t>
      </w:r>
      <w:r w:rsidR="00BE247D"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4979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979">
        <w:rPr>
          <w:rFonts w:ascii="Times New Roman" w:hAnsi="Times New Roman" w:cs="Times New Roman"/>
          <w:b/>
          <w:sz w:val="28"/>
          <w:szCs w:val="28"/>
          <w:u w:val="single"/>
        </w:rPr>
        <w:t>8. Expozí</w:t>
      </w:r>
      <w:r w:rsidR="00BE247D" w:rsidRPr="00BE4979">
        <w:rPr>
          <w:rFonts w:ascii="Times New Roman" w:hAnsi="Times New Roman" w:cs="Times New Roman"/>
          <w:b/>
          <w:sz w:val="28"/>
          <w:szCs w:val="28"/>
          <w:u w:val="single"/>
        </w:rPr>
        <w:t>ció-ellenőrzés/személyi védelem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8.1 Ellenőrzési paraméterek</w:t>
      </w:r>
    </w:p>
    <w:p w:rsidR="00BE247D" w:rsidRDefault="001F1C13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Pótlólagos információ a műszaki berendezés kialakításához: További adatok nincsenek, lásd. 7. pontot.</w:t>
      </w:r>
    </w:p>
    <w:p w:rsidR="001F1C13" w:rsidRDefault="00166218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Alkotórészek munkahelyre vonatkoztatott, felügyelet tárgyát képező határértékekkel:</w:t>
      </w:r>
    </w:p>
    <w:p w:rsidR="00166218" w:rsidRDefault="00166218" w:rsidP="00166218">
      <w:pPr>
        <w:spacing w:after="0" w:line="240" w:lineRule="auto"/>
        <w:ind w:left="709" w:hanging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termék nem tartalmaz olyan releváns anyagmennyiségeket, amelyek munkahelyre vonatkoztatott, ellenőrizendő határértékekkel rendelkeznek.</w:t>
      </w:r>
    </w:p>
    <w:p w:rsidR="00166218" w:rsidRPr="00BE247D" w:rsidRDefault="00166218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Pótlólagos információk: a létrehozásnál érvényes listák képezték a kiindulópontot.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8.2 Expozíció-ellenőrzések</w:t>
      </w:r>
    </w:p>
    <w:p w:rsidR="00BE247D" w:rsidRPr="00BE247D" w:rsidRDefault="00BE247D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Műszaki intézkedések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Ahol lehetséges, a keverék továbbításához és feldolgozásához használjon zárt rendszereket.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Ha lehetséges, különítse el az olyan helyiségeket, amelyekben a keveréket k</w:t>
      </w:r>
      <w:r w:rsidR="00BE4979">
        <w:rPr>
          <w:rFonts w:ascii="Times New Roman" w:hAnsi="Times New Roman" w:cs="Times New Roman"/>
          <w:sz w:val="20"/>
          <w:szCs w:val="20"/>
        </w:rPr>
        <w:t xml:space="preserve">everik vagy nyíltan kezelik. Az </w:t>
      </w:r>
      <w:r w:rsidRPr="00BE247D">
        <w:rPr>
          <w:rFonts w:ascii="Times New Roman" w:hAnsi="Times New Roman" w:cs="Times New Roman"/>
          <w:sz w:val="20"/>
          <w:szCs w:val="20"/>
        </w:rPr>
        <w:t>ilyen helyiségekben úgy állítsa be a légnyomást, hogy az alacsonyabb legyen az üzem többi részének légnyomásánál.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Személyi védőfelszerelés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Légutak védelme</w:t>
      </w:r>
      <w:r w:rsidR="00BE247D" w:rsidRPr="00B770A4">
        <w:rPr>
          <w:rFonts w:ascii="Times New Roman" w:hAnsi="Times New Roman" w:cs="Times New Roman"/>
          <w:b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A nyitott tartályok és egyéb veszélyforrások körül - beleértve az olyan helyeket is, ahol a kever</w:t>
      </w:r>
      <w:r>
        <w:rPr>
          <w:rFonts w:ascii="Times New Roman" w:hAnsi="Times New Roman" w:cs="Times New Roman"/>
          <w:sz w:val="20"/>
          <w:szCs w:val="20"/>
        </w:rPr>
        <w:t xml:space="preserve">éket </w:t>
      </w:r>
      <w:r w:rsidR="00BE247D" w:rsidRPr="00BE247D">
        <w:rPr>
          <w:rFonts w:ascii="Times New Roman" w:hAnsi="Times New Roman" w:cs="Times New Roman"/>
          <w:sz w:val="20"/>
          <w:szCs w:val="20"/>
        </w:rPr>
        <w:t>csomagolás nélkül mérik vagy adagolják - a túlzott mértékű belélegzés elkerülése érdekében</w:t>
      </w:r>
      <w:r>
        <w:rPr>
          <w:rFonts w:ascii="Times New Roman" w:hAnsi="Times New Roman" w:cs="Times New Roman"/>
          <w:sz w:val="20"/>
          <w:szCs w:val="20"/>
        </w:rPr>
        <w:t xml:space="preserve"> helyi szívószellőztetést kell </w:t>
      </w:r>
      <w:r w:rsidR="00BE247D" w:rsidRPr="00BE247D">
        <w:rPr>
          <w:rFonts w:ascii="Times New Roman" w:hAnsi="Times New Roman" w:cs="Times New Roman"/>
          <w:sz w:val="20"/>
          <w:szCs w:val="20"/>
        </w:rPr>
        <w:t>alkalmazni. Az olyan munkahelyeken, ahol a rendelkezésre álló műszaki megoldás, mint például</w:t>
      </w:r>
      <w:r>
        <w:rPr>
          <w:rFonts w:ascii="Times New Roman" w:hAnsi="Times New Roman" w:cs="Times New Roman"/>
          <w:sz w:val="20"/>
          <w:szCs w:val="20"/>
        </w:rPr>
        <w:t xml:space="preserve"> a szükséges mértékű szellőzés </w:t>
      </w:r>
      <w:r w:rsidR="00BE247D" w:rsidRPr="00BE247D">
        <w:rPr>
          <w:rFonts w:ascii="Times New Roman" w:hAnsi="Times New Roman" w:cs="Times New Roman"/>
          <w:sz w:val="20"/>
          <w:szCs w:val="20"/>
        </w:rPr>
        <w:t>stb. elégséges, normál tevékenységek esetén nem szükséges a légzésvédelem.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Amennyiben a műszaki megoldás és a biztonságos munkavégzési módszerek nem elégségesek -</w:t>
      </w:r>
      <w:r w:rsidR="00B770A4">
        <w:rPr>
          <w:rFonts w:ascii="Times New Roman" w:hAnsi="Times New Roman" w:cs="Times New Roman"/>
          <w:sz w:val="20"/>
          <w:szCs w:val="20"/>
        </w:rPr>
        <w:t xml:space="preserve"> különösen az alábbi esetekben </w:t>
      </w:r>
      <w:r w:rsidRPr="00BE247D">
        <w:rPr>
          <w:rFonts w:ascii="Times New Roman" w:hAnsi="Times New Roman" w:cs="Times New Roman"/>
          <w:sz w:val="20"/>
          <w:szCs w:val="20"/>
        </w:rPr>
        <w:t>-, olyan jóváhagyott és megfelelően szerelt légzőkészüléket kell használni, amely organik</w:t>
      </w:r>
      <w:r w:rsidR="00BE4979">
        <w:rPr>
          <w:rFonts w:ascii="Times New Roman" w:hAnsi="Times New Roman" w:cs="Times New Roman"/>
          <w:sz w:val="20"/>
          <w:szCs w:val="20"/>
        </w:rPr>
        <w:t xml:space="preserve">us pára lecsapató tartállyal és </w:t>
      </w:r>
      <w:r w:rsidRPr="00BE247D">
        <w:rPr>
          <w:rFonts w:ascii="Times New Roman" w:hAnsi="Times New Roman" w:cs="Times New Roman"/>
          <w:sz w:val="20"/>
          <w:szCs w:val="20"/>
        </w:rPr>
        <w:t>részecskeszűrővel: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>
        <w:rPr>
          <w:rFonts w:ascii="Times New Roman" w:hAnsi="Times New Roman" w:cs="Times New Roman"/>
          <w:sz w:val="20"/>
          <w:szCs w:val="20"/>
        </w:rPr>
        <w:t>A</w:t>
      </w:r>
      <w:proofErr w:type="spellEnd"/>
      <w:r w:rsidR="00BE247D" w:rsidRPr="00BE247D">
        <w:rPr>
          <w:rFonts w:ascii="Times New Roman" w:hAnsi="Times New Roman" w:cs="Times New Roman"/>
          <w:sz w:val="20"/>
          <w:szCs w:val="20"/>
        </w:rPr>
        <w:t xml:space="preserve"> műszaki megoldások, illetve a megfelelő munkavédelmi előírások és/vagy folyamatok életbe léptetéséig; vagy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 O</w:t>
      </w:r>
      <w:r w:rsidR="00BE247D" w:rsidRPr="00BE247D">
        <w:rPr>
          <w:rFonts w:ascii="Times New Roman" w:hAnsi="Times New Roman" w:cs="Times New Roman"/>
          <w:sz w:val="20"/>
          <w:szCs w:val="20"/>
        </w:rPr>
        <w:t>lyan rövidebb karbantartási munkák idején, amikor a műszaki megoldások nem a meg</w:t>
      </w:r>
      <w:r>
        <w:rPr>
          <w:rFonts w:ascii="Times New Roman" w:hAnsi="Times New Roman" w:cs="Times New Roman"/>
          <w:sz w:val="20"/>
          <w:szCs w:val="20"/>
        </w:rPr>
        <w:t xml:space="preserve">szokott módon működnek vagy nem </w:t>
      </w:r>
      <w:r w:rsidR="00BE247D" w:rsidRPr="00BE247D">
        <w:rPr>
          <w:rFonts w:ascii="Times New Roman" w:hAnsi="Times New Roman" w:cs="Times New Roman"/>
          <w:sz w:val="20"/>
          <w:szCs w:val="20"/>
        </w:rPr>
        <w:t>elégségesek; vagy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c) A</w:t>
      </w:r>
      <w:r w:rsidR="00BE247D" w:rsidRPr="00BE247D">
        <w:rPr>
          <w:rFonts w:ascii="Times New Roman" w:hAnsi="Times New Roman" w:cs="Times New Roman"/>
          <w:sz w:val="20"/>
          <w:szCs w:val="20"/>
        </w:rPr>
        <w:t>mikor hő hatására nő a munkahely levegőjének gőzkoncentrációja; vagy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d) V</w:t>
      </w:r>
      <w:r w:rsidR="00BE247D" w:rsidRPr="00BE247D">
        <w:rPr>
          <w:rFonts w:ascii="Times New Roman" w:hAnsi="Times New Roman" w:cs="Times New Roman"/>
          <w:sz w:val="20"/>
          <w:szCs w:val="20"/>
        </w:rPr>
        <w:t>észhelyzetben; vagy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) H</w:t>
      </w:r>
      <w:r w:rsidR="00BE247D" w:rsidRPr="00BE247D">
        <w:rPr>
          <w:rFonts w:ascii="Times New Roman" w:hAnsi="Times New Roman" w:cs="Times New Roman"/>
          <w:sz w:val="20"/>
          <w:szCs w:val="20"/>
        </w:rPr>
        <w:t>a a műszaki és munkavédelmi megoldások nem elégségesek ahhoz, hogy a levegő káro</w:t>
      </w:r>
      <w:r>
        <w:rPr>
          <w:rFonts w:ascii="Times New Roman" w:hAnsi="Times New Roman" w:cs="Times New Roman"/>
          <w:sz w:val="20"/>
          <w:szCs w:val="20"/>
        </w:rPr>
        <w:t xml:space="preserve">sanyag-koncentrációját az adott </w:t>
      </w:r>
      <w:r w:rsidR="00BE247D" w:rsidRPr="00BE247D">
        <w:rPr>
          <w:rFonts w:ascii="Times New Roman" w:hAnsi="Times New Roman" w:cs="Times New Roman"/>
          <w:sz w:val="20"/>
          <w:szCs w:val="20"/>
        </w:rPr>
        <w:t>foglalkozási ág számára meghatározott veszélyességi limit alatt tartsák.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Kézvédelem</w:t>
      </w:r>
      <w:r w:rsidR="00BE247D" w:rsidRPr="00B770A4">
        <w:rPr>
          <w:rFonts w:ascii="Times New Roman" w:hAnsi="Times New Roman" w:cs="Times New Roman"/>
          <w:b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Kerülje az anyag bőrrel való érintkezését. Használjon a vegyi anyagoknak ellenálló védőkesztyűt: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kesztyű anyagának át nem eresztő ké</w:t>
      </w:r>
      <w:r w:rsidRPr="00BE247D">
        <w:rPr>
          <w:rFonts w:ascii="Times New Roman" w:hAnsi="Times New Roman" w:cs="Times New Roman"/>
          <w:sz w:val="20"/>
          <w:szCs w:val="20"/>
        </w:rPr>
        <w:t>pességűnek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és a </w:t>
      </w:r>
      <w:r w:rsidRPr="00BE247D">
        <w:rPr>
          <w:rFonts w:ascii="Times New Roman" w:hAnsi="Times New Roman" w:cs="Times New Roman"/>
          <w:sz w:val="20"/>
          <w:szCs w:val="20"/>
        </w:rPr>
        <w:t>készítménnyel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szemben ellenállónak kell lennie.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A kesztyű </w:t>
      </w:r>
      <w:r w:rsidR="00BE4979" w:rsidRPr="00BE247D">
        <w:rPr>
          <w:rFonts w:ascii="Times New Roman" w:hAnsi="Times New Roman" w:cs="Times New Roman"/>
          <w:sz w:val="20"/>
          <w:szCs w:val="20"/>
        </w:rPr>
        <w:t>anyagának</w:t>
      </w:r>
      <w:r w:rsidRPr="00BE247D">
        <w:rPr>
          <w:rFonts w:ascii="Times New Roman" w:hAnsi="Times New Roman" w:cs="Times New Roman"/>
          <w:sz w:val="20"/>
          <w:szCs w:val="20"/>
        </w:rPr>
        <w:t xml:space="preserve"> kiválasztása az áttörési idő, 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permeációs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 sebesség és a bomlás figyelembevételével </w:t>
      </w:r>
      <w:r w:rsidR="00BE4979" w:rsidRPr="00BE247D">
        <w:rPr>
          <w:rFonts w:ascii="Times New Roman" w:hAnsi="Times New Roman" w:cs="Times New Roman"/>
          <w:sz w:val="20"/>
          <w:szCs w:val="20"/>
        </w:rPr>
        <w:t>történt</w:t>
      </w:r>
      <w:r w:rsidRPr="00BE247D">
        <w:rPr>
          <w:rFonts w:ascii="Times New Roman" w:hAnsi="Times New Roman" w:cs="Times New Roman"/>
          <w:sz w:val="20"/>
          <w:szCs w:val="20"/>
        </w:rPr>
        <w:t>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A </w:t>
      </w:r>
      <w:r w:rsidR="00BE4979" w:rsidRPr="00BE247D">
        <w:rPr>
          <w:rFonts w:ascii="Times New Roman" w:hAnsi="Times New Roman" w:cs="Times New Roman"/>
          <w:sz w:val="20"/>
          <w:szCs w:val="20"/>
        </w:rPr>
        <w:t>vízben</w:t>
      </w:r>
      <w:r w:rsidR="00BE4979">
        <w:rPr>
          <w:rFonts w:ascii="Times New Roman" w:hAnsi="Times New Roman" w:cs="Times New Roman"/>
          <w:sz w:val="20"/>
          <w:szCs w:val="20"/>
        </w:rPr>
        <w:t xml:space="preserve"> oldhatatlan ké</w:t>
      </w:r>
      <w:r w:rsidR="00BE4979" w:rsidRPr="00BE247D">
        <w:rPr>
          <w:rFonts w:ascii="Times New Roman" w:hAnsi="Times New Roman" w:cs="Times New Roman"/>
          <w:sz w:val="20"/>
          <w:szCs w:val="20"/>
        </w:rPr>
        <w:t>szítmény</w:t>
      </w:r>
      <w:r w:rsidRPr="00BE247D">
        <w:rPr>
          <w:rFonts w:ascii="Times New Roman" w:hAnsi="Times New Roman" w:cs="Times New Roman"/>
          <w:sz w:val="20"/>
          <w:szCs w:val="20"/>
        </w:rPr>
        <w:t xml:space="preserve"> </w:t>
      </w:r>
      <w:r w:rsidR="00BE4979" w:rsidRPr="00BE247D">
        <w:rPr>
          <w:rFonts w:ascii="Times New Roman" w:hAnsi="Times New Roman" w:cs="Times New Roman"/>
          <w:sz w:val="20"/>
          <w:szCs w:val="20"/>
        </w:rPr>
        <w:t>használata</w:t>
      </w:r>
      <w:r w:rsidRPr="00BE247D">
        <w:rPr>
          <w:rFonts w:ascii="Times New Roman" w:hAnsi="Times New Roman" w:cs="Times New Roman"/>
          <w:sz w:val="20"/>
          <w:szCs w:val="20"/>
        </w:rPr>
        <w:t xml:space="preserve"> </w:t>
      </w:r>
      <w:r w:rsidR="00BE4979" w:rsidRPr="00BE247D">
        <w:rPr>
          <w:rFonts w:ascii="Times New Roman" w:hAnsi="Times New Roman" w:cs="Times New Roman"/>
          <w:sz w:val="20"/>
          <w:szCs w:val="20"/>
        </w:rPr>
        <w:t>előtt</w:t>
      </w:r>
      <w:r w:rsidR="00BE49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4979">
        <w:rPr>
          <w:rFonts w:ascii="Times New Roman" w:hAnsi="Times New Roman" w:cs="Times New Roman"/>
          <w:sz w:val="20"/>
          <w:szCs w:val="20"/>
        </w:rPr>
        <w:t>ví</w:t>
      </w:r>
      <w:r w:rsidRPr="00BE247D">
        <w:rPr>
          <w:rFonts w:ascii="Times New Roman" w:hAnsi="Times New Roman" w:cs="Times New Roman"/>
          <w:sz w:val="20"/>
          <w:szCs w:val="20"/>
        </w:rPr>
        <w:t>zoldékony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 bőrvédő szert (</w:t>
      </w:r>
      <w:r w:rsidR="00BE4979" w:rsidRPr="00BE247D">
        <w:rPr>
          <w:rFonts w:ascii="Times New Roman" w:hAnsi="Times New Roman" w:cs="Times New Roman"/>
          <w:sz w:val="20"/>
          <w:szCs w:val="20"/>
        </w:rPr>
        <w:t>zsírmentes</w:t>
      </w:r>
      <w:r w:rsidRPr="00BE247D">
        <w:rPr>
          <w:rFonts w:ascii="Times New Roman" w:hAnsi="Times New Roman" w:cs="Times New Roman"/>
          <w:sz w:val="20"/>
          <w:szCs w:val="20"/>
        </w:rPr>
        <w:t xml:space="preserve"> rét</w:t>
      </w:r>
      <w:r w:rsidR="00BE4979">
        <w:rPr>
          <w:rFonts w:ascii="Times New Roman" w:hAnsi="Times New Roman" w:cs="Times New Roman"/>
          <w:sz w:val="20"/>
          <w:szCs w:val="20"/>
        </w:rPr>
        <w:t xml:space="preserve">egképzőt vagy olaj/víz emulziót) </w:t>
      </w:r>
      <w:r w:rsidRPr="00BE247D">
        <w:rPr>
          <w:rFonts w:ascii="Times New Roman" w:hAnsi="Times New Roman" w:cs="Times New Roman"/>
          <w:sz w:val="20"/>
          <w:szCs w:val="20"/>
        </w:rPr>
        <w:t xml:space="preserve">használjunk. Mivel a készítmény több anyagból összeállított </w:t>
      </w:r>
      <w:r w:rsidR="00BE4979" w:rsidRPr="00BE247D">
        <w:rPr>
          <w:rFonts w:ascii="Times New Roman" w:hAnsi="Times New Roman" w:cs="Times New Roman"/>
          <w:sz w:val="20"/>
          <w:szCs w:val="20"/>
        </w:rPr>
        <w:t>készítményt</w:t>
      </w:r>
      <w:r w:rsidRPr="00BE247D">
        <w:rPr>
          <w:rFonts w:ascii="Times New Roman" w:hAnsi="Times New Roman" w:cs="Times New Roman"/>
          <w:sz w:val="20"/>
          <w:szCs w:val="20"/>
        </w:rPr>
        <w:t xml:space="preserve"> jelent, a kesztyű anyagának tartóssága </w:t>
      </w:r>
      <w:r w:rsidR="00BE4979">
        <w:rPr>
          <w:rFonts w:ascii="Times New Roman" w:hAnsi="Times New Roman" w:cs="Times New Roman"/>
          <w:sz w:val="20"/>
          <w:szCs w:val="20"/>
        </w:rPr>
        <w:t xml:space="preserve">előre nem </w:t>
      </w:r>
      <w:r w:rsidR="00BE4979" w:rsidRPr="00BE247D">
        <w:rPr>
          <w:rFonts w:ascii="Times New Roman" w:hAnsi="Times New Roman" w:cs="Times New Roman"/>
          <w:sz w:val="20"/>
          <w:szCs w:val="20"/>
        </w:rPr>
        <w:t>számítható</w:t>
      </w:r>
      <w:r w:rsidRPr="00BE247D">
        <w:rPr>
          <w:rFonts w:ascii="Times New Roman" w:hAnsi="Times New Roman" w:cs="Times New Roman"/>
          <w:sz w:val="20"/>
          <w:szCs w:val="20"/>
        </w:rPr>
        <w:t xml:space="preserve"> ki, ezért a </w:t>
      </w:r>
      <w:r w:rsidR="00BE4979" w:rsidRPr="00BE247D">
        <w:rPr>
          <w:rFonts w:ascii="Times New Roman" w:hAnsi="Times New Roman" w:cs="Times New Roman"/>
          <w:sz w:val="20"/>
          <w:szCs w:val="20"/>
        </w:rPr>
        <w:t>használat</w:t>
      </w:r>
      <w:r w:rsidRPr="00BE247D">
        <w:rPr>
          <w:rFonts w:ascii="Times New Roman" w:hAnsi="Times New Roman" w:cs="Times New Roman"/>
          <w:sz w:val="20"/>
          <w:szCs w:val="20"/>
        </w:rPr>
        <w:t xml:space="preserve"> </w:t>
      </w:r>
      <w:r w:rsidR="00BE4979" w:rsidRPr="00BE247D">
        <w:rPr>
          <w:rFonts w:ascii="Times New Roman" w:hAnsi="Times New Roman" w:cs="Times New Roman"/>
          <w:sz w:val="20"/>
          <w:szCs w:val="20"/>
        </w:rPr>
        <w:t>előtt</w:t>
      </w:r>
      <w:r w:rsidRPr="00BE247D">
        <w:rPr>
          <w:rFonts w:ascii="Times New Roman" w:hAnsi="Times New Roman" w:cs="Times New Roman"/>
          <w:sz w:val="20"/>
          <w:szCs w:val="20"/>
        </w:rPr>
        <w:t xml:space="preserve"> ezt ellenőrizni kell.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Szemvédelem</w:t>
      </w:r>
      <w:r w:rsidR="00BE247D" w:rsidRPr="00B770A4">
        <w:rPr>
          <w:rFonts w:ascii="Times New Roman" w:hAnsi="Times New Roman" w:cs="Times New Roman"/>
          <w:b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Az esetleges szemkontaktus elkerülése érdekében használjon szorosan ille</w:t>
      </w:r>
      <w:r>
        <w:rPr>
          <w:rFonts w:ascii="Times New Roman" w:hAnsi="Times New Roman" w:cs="Times New Roman"/>
          <w:sz w:val="20"/>
          <w:szCs w:val="20"/>
        </w:rPr>
        <w:t xml:space="preserve">szkedő védőszemüveget, maszkot </w:t>
      </w:r>
      <w:r w:rsidR="00BE247D" w:rsidRPr="00BE247D">
        <w:rPr>
          <w:rFonts w:ascii="Times New Roman" w:hAnsi="Times New Roman" w:cs="Times New Roman"/>
          <w:sz w:val="20"/>
          <w:szCs w:val="20"/>
        </w:rPr>
        <w:t>vagy oldalsó védőlemezzel ellátott biztonsági szemüveget.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770A4">
        <w:rPr>
          <w:rFonts w:ascii="Times New Roman" w:hAnsi="Times New Roman" w:cs="Times New Roman"/>
          <w:b/>
          <w:sz w:val="20"/>
          <w:szCs w:val="20"/>
        </w:rPr>
        <w:t>Hővédelem</w:t>
      </w:r>
      <w:proofErr w:type="spellEnd"/>
      <w:r w:rsidR="00BE247D" w:rsidRPr="00B770A4">
        <w:rPr>
          <w:rFonts w:ascii="Times New Roman" w:hAnsi="Times New Roman" w:cs="Times New Roman"/>
          <w:b/>
          <w:sz w:val="20"/>
          <w:szCs w:val="20"/>
        </w:rPr>
        <w:t>: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A keverék minden féle</w:t>
      </w:r>
      <w:r>
        <w:rPr>
          <w:rFonts w:ascii="Times New Roman" w:hAnsi="Times New Roman" w:cs="Times New Roman"/>
          <w:sz w:val="20"/>
          <w:szCs w:val="20"/>
        </w:rPr>
        <w:t xml:space="preserve"> hőforrástól távol kell tartani</w:t>
      </w:r>
    </w:p>
    <w:p w:rsidR="00BE4979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Egészségügyi intézkedések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: A megfelelőnek ítélt mértékben vegyék igénybe egy tapasztalt </w:t>
      </w:r>
      <w:r>
        <w:rPr>
          <w:rFonts w:ascii="Times New Roman" w:hAnsi="Times New Roman" w:cs="Times New Roman"/>
          <w:sz w:val="20"/>
          <w:szCs w:val="20"/>
        </w:rPr>
        <w:t xml:space="preserve">levegő-mintavételező szakember </w:t>
      </w:r>
      <w:r w:rsidR="00BE247D" w:rsidRPr="00BE247D">
        <w:rPr>
          <w:rFonts w:ascii="Times New Roman" w:hAnsi="Times New Roman" w:cs="Times New Roman"/>
          <w:sz w:val="20"/>
          <w:szCs w:val="20"/>
        </w:rPr>
        <w:t>segítségét a munkahely levegőjében esetlegesen előforduló illékony kemikáliák beazono</w:t>
      </w:r>
      <w:r>
        <w:rPr>
          <w:rFonts w:ascii="Times New Roman" w:hAnsi="Times New Roman" w:cs="Times New Roman"/>
          <w:sz w:val="20"/>
          <w:szCs w:val="20"/>
        </w:rPr>
        <w:t xml:space="preserve">sításához és méréséhez, melyek </w:t>
      </w:r>
      <w:r w:rsidR="00BE247D" w:rsidRPr="00BE247D">
        <w:rPr>
          <w:rFonts w:ascii="Times New Roman" w:hAnsi="Times New Roman" w:cs="Times New Roman"/>
          <w:sz w:val="20"/>
          <w:szCs w:val="20"/>
        </w:rPr>
        <w:t>alapján kiszámítható a valós veszélyeztetettség.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Környezeti expozíció-ellenőrzések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Általános tanácsok</w:t>
      </w:r>
      <w:r w:rsidR="00BE247D" w:rsidRPr="00BE247D">
        <w:rPr>
          <w:rFonts w:ascii="Times New Roman" w:hAnsi="Times New Roman" w:cs="Times New Roman"/>
          <w:sz w:val="20"/>
          <w:szCs w:val="20"/>
        </w:rPr>
        <w:t>: Tartsa távol a vízelvezető csatornáktól, a felszíni és talajvizektől valamint a talajtól.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979">
        <w:rPr>
          <w:rFonts w:ascii="Times New Roman" w:hAnsi="Times New Roman" w:cs="Times New Roman"/>
          <w:b/>
          <w:sz w:val="28"/>
          <w:szCs w:val="28"/>
          <w:u w:val="single"/>
        </w:rPr>
        <w:t>9. Fizikai és kémiai tulajdonságok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9.1 Az alapvető fizikai és kémiai tulajdonságokra vonatkozó információ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Külső jellemzők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E247D" w:rsidRPr="00BE247D">
        <w:rPr>
          <w:rFonts w:ascii="Times New Roman" w:hAnsi="Times New Roman" w:cs="Times New Roman"/>
          <w:sz w:val="20"/>
          <w:szCs w:val="20"/>
        </w:rPr>
        <w:t>folyadék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Szín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Pr="00BE247D">
        <w:rPr>
          <w:rFonts w:ascii="Times New Roman" w:hAnsi="Times New Roman" w:cs="Times New Roman"/>
          <w:sz w:val="20"/>
          <w:szCs w:val="20"/>
        </w:rPr>
        <w:t>színtelentől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világos sárgáig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Szag</w:t>
      </w:r>
      <w:r w:rsidR="00BE247D" w:rsidRPr="00BE247D">
        <w:rPr>
          <w:rFonts w:ascii="Times New Roman" w:hAnsi="Times New Roman" w:cs="Times New Roman"/>
          <w:sz w:val="20"/>
          <w:szCs w:val="20"/>
        </w:rPr>
        <w:t>: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sztenderdnek megfelelő 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Lobbanáspont 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Pr="00BE247D">
        <w:rPr>
          <w:rFonts w:ascii="Times New Roman" w:hAnsi="Times New Roman" w:cs="Times New Roman"/>
          <w:sz w:val="20"/>
          <w:szCs w:val="20"/>
        </w:rPr>
        <w:t>&gt;</w:t>
      </w:r>
      <w:r w:rsidR="00BE4979">
        <w:rPr>
          <w:rFonts w:ascii="Times New Roman" w:hAnsi="Times New Roman" w:cs="Times New Roman"/>
          <w:sz w:val="20"/>
          <w:szCs w:val="20"/>
        </w:rPr>
        <w:t xml:space="preserve"> </w:t>
      </w:r>
      <w:r w:rsidR="00166218">
        <w:rPr>
          <w:rFonts w:ascii="Times New Roman" w:hAnsi="Times New Roman" w:cs="Times New Roman"/>
          <w:sz w:val="20"/>
          <w:szCs w:val="20"/>
        </w:rPr>
        <w:t>4</w:t>
      </w:r>
      <w:r w:rsidRPr="00BE247D">
        <w:rPr>
          <w:rFonts w:ascii="Times New Roman" w:hAnsi="Times New Roman" w:cs="Times New Roman"/>
          <w:sz w:val="20"/>
          <w:szCs w:val="20"/>
        </w:rPr>
        <w:t>1,0 °C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Relatív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 sűrűség (20°C): 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sztenderdnek </w:t>
      </w:r>
      <w:r w:rsidRPr="00BE247D">
        <w:rPr>
          <w:rFonts w:ascii="Times New Roman" w:hAnsi="Times New Roman" w:cs="Times New Roman"/>
          <w:sz w:val="20"/>
          <w:szCs w:val="20"/>
        </w:rPr>
        <w:t>megfelelő</w:t>
      </w:r>
    </w:p>
    <w:p w:rsidR="00BE247D" w:rsidRPr="00BE247D" w:rsidRDefault="00BE4979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BE247D" w:rsidRPr="00BE247D">
        <w:rPr>
          <w:rFonts w:ascii="Times New Roman" w:hAnsi="Times New Roman" w:cs="Times New Roman"/>
          <w:sz w:val="20"/>
          <w:szCs w:val="20"/>
        </w:rPr>
        <w:t>örésmutató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(20°C): </w:t>
      </w:r>
      <w:r w:rsidR="00B770A4">
        <w:rPr>
          <w:rFonts w:ascii="Times New Roman" w:hAnsi="Times New Roman" w:cs="Times New Roman"/>
          <w:sz w:val="20"/>
          <w:szCs w:val="20"/>
        </w:rPr>
        <w:tab/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sztenderdnek </w:t>
      </w:r>
      <w:r w:rsidRPr="00BE247D">
        <w:rPr>
          <w:rFonts w:ascii="Times New Roman" w:hAnsi="Times New Roman" w:cs="Times New Roman"/>
          <w:sz w:val="20"/>
          <w:szCs w:val="20"/>
        </w:rPr>
        <w:t>megfelelő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979">
        <w:rPr>
          <w:rFonts w:ascii="Times New Roman" w:hAnsi="Times New Roman" w:cs="Times New Roman"/>
          <w:b/>
          <w:sz w:val="28"/>
          <w:szCs w:val="28"/>
          <w:u w:val="single"/>
        </w:rPr>
        <w:t xml:space="preserve">10. Stabilitás és reakcióképesség 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10.1 Reakciókészség</w:t>
      </w:r>
    </w:p>
    <w:p w:rsidR="00BE247D" w:rsidRPr="00BE247D" w:rsidRDefault="00BE247D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Külön említésre méltó veszély nincs.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10.2 Kémiai stabilitás</w:t>
      </w:r>
    </w:p>
    <w:p w:rsidR="00BE247D" w:rsidRPr="00BE247D" w:rsidRDefault="00BE247D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Normál körülmények között stabil.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10.3 A veszélyes reakciók lehetősége</w:t>
      </w:r>
    </w:p>
    <w:p w:rsidR="00BE247D" w:rsidRPr="00BE247D" w:rsidRDefault="00BE4979" w:rsidP="00BE4979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Veszélyes reakciók</w:t>
      </w:r>
      <w:r w:rsidR="00BE247D" w:rsidRPr="00BE247D">
        <w:rPr>
          <w:rFonts w:ascii="Times New Roman" w:hAnsi="Times New Roman" w:cs="Times New Roman"/>
          <w:sz w:val="20"/>
          <w:szCs w:val="20"/>
        </w:rPr>
        <w:t>: Megjegyzés: Sem önmagában, sem vízzel érintkezve nem hordoz jelentős reaktivitási kockázatot. Kerülje az anyag erős savakkal, lúgos vagy oxidálószerekkel való érintkezését.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10.4 Kerülendő körülmények</w:t>
      </w:r>
    </w:p>
    <w:p w:rsidR="00BE247D" w:rsidRPr="00BE247D" w:rsidRDefault="00BE247D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Kerüle</w:t>
      </w:r>
      <w:r w:rsidR="00BE4979">
        <w:rPr>
          <w:rFonts w:ascii="Times New Roman" w:hAnsi="Times New Roman" w:cs="Times New Roman"/>
          <w:sz w:val="20"/>
          <w:szCs w:val="20"/>
        </w:rPr>
        <w:t>ndő körülmények</w:t>
      </w:r>
      <w:r w:rsidRPr="00BE247D">
        <w:rPr>
          <w:rFonts w:ascii="Times New Roman" w:hAnsi="Times New Roman" w:cs="Times New Roman"/>
          <w:sz w:val="20"/>
          <w:szCs w:val="20"/>
        </w:rPr>
        <w:t>: Közvetlen hőforrás.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10.5 Nem összeférhető anyagok</w:t>
      </w:r>
    </w:p>
    <w:p w:rsidR="00BE247D" w:rsidRPr="00BE247D" w:rsidRDefault="00BE247D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Kerülend</w:t>
      </w:r>
      <w:r w:rsidR="00BE4979">
        <w:rPr>
          <w:rFonts w:ascii="Times New Roman" w:hAnsi="Times New Roman" w:cs="Times New Roman"/>
          <w:sz w:val="20"/>
          <w:szCs w:val="20"/>
        </w:rPr>
        <w:t>ő anyagok: Kerülje az anyag erő</w:t>
      </w:r>
      <w:r w:rsidRPr="00BE247D">
        <w:rPr>
          <w:rFonts w:ascii="Times New Roman" w:hAnsi="Times New Roman" w:cs="Times New Roman"/>
          <w:sz w:val="20"/>
          <w:szCs w:val="20"/>
        </w:rPr>
        <w:t>s savakkal, lúgos vagy oxidálószerekkel való érintkezését.</w:t>
      </w: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E4979">
        <w:rPr>
          <w:rFonts w:ascii="Times New Roman" w:hAnsi="Times New Roman" w:cs="Times New Roman"/>
          <w:b/>
          <w:sz w:val="20"/>
          <w:szCs w:val="20"/>
        </w:rPr>
        <w:t>10.6 Veszélyes bomlástermékek</w:t>
      </w:r>
    </w:p>
    <w:p w:rsidR="00BE247D" w:rsidRPr="00BE247D" w:rsidRDefault="00B770A4" w:rsidP="00BE497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Veszélyes bomlástermékek</w:t>
      </w:r>
      <w:r w:rsidR="00BE247D" w:rsidRPr="00BE247D">
        <w:rPr>
          <w:rFonts w:ascii="Times New Roman" w:hAnsi="Times New Roman" w:cs="Times New Roman"/>
          <w:sz w:val="20"/>
          <w:szCs w:val="20"/>
        </w:rPr>
        <w:t>: Az égés során szénmonoxid és azonosítatlan szerves vegyületek keletkezhetnek.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4979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11. Toxikológiai információk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11.1 A toxikológiai hatásokra vonatkozó információ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Akut toxicitás</w:t>
      </w:r>
      <w:r w:rsidRPr="00BE247D">
        <w:rPr>
          <w:rFonts w:ascii="Times New Roman" w:hAnsi="Times New Roman" w:cs="Times New Roman"/>
          <w:sz w:val="20"/>
          <w:szCs w:val="20"/>
        </w:rPr>
        <w:t>: nincs információ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Bőrirritáció</w:t>
      </w:r>
      <w:r w:rsidR="00166218">
        <w:rPr>
          <w:rFonts w:ascii="Times New Roman" w:hAnsi="Times New Roman" w:cs="Times New Roman"/>
          <w:sz w:val="20"/>
          <w:szCs w:val="20"/>
        </w:rPr>
        <w:t>: ingerli a bőrt és a nyálkahártyákat.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Súlyos szemkárosodás/szemirritáció</w:t>
      </w:r>
      <w:r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166218">
        <w:rPr>
          <w:rFonts w:ascii="Times New Roman" w:hAnsi="Times New Roman" w:cs="Times New Roman"/>
          <w:sz w:val="20"/>
          <w:szCs w:val="20"/>
        </w:rPr>
        <w:t>nem lép fel ingerlő hatás.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 xml:space="preserve">Légzőszervi vagy </w:t>
      </w:r>
      <w:proofErr w:type="spellStart"/>
      <w:r w:rsidRPr="00B770A4">
        <w:rPr>
          <w:rFonts w:ascii="Times New Roman" w:hAnsi="Times New Roman" w:cs="Times New Roman"/>
          <w:b/>
          <w:sz w:val="20"/>
          <w:szCs w:val="20"/>
        </w:rPr>
        <w:t>bőrszenzibilizáció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166218">
        <w:rPr>
          <w:rFonts w:ascii="Times New Roman" w:hAnsi="Times New Roman" w:cs="Times New Roman"/>
          <w:sz w:val="20"/>
          <w:szCs w:val="20"/>
        </w:rPr>
        <w:t xml:space="preserve">bőrrel való érintkezés esetén a </w:t>
      </w:r>
      <w:proofErr w:type="spellStart"/>
      <w:r w:rsidR="00166218">
        <w:rPr>
          <w:rFonts w:ascii="Times New Roman" w:hAnsi="Times New Roman" w:cs="Times New Roman"/>
          <w:sz w:val="20"/>
          <w:szCs w:val="20"/>
        </w:rPr>
        <w:t>szenzibilizáció</w:t>
      </w:r>
      <w:proofErr w:type="spellEnd"/>
      <w:r w:rsidR="00166218">
        <w:rPr>
          <w:rFonts w:ascii="Times New Roman" w:hAnsi="Times New Roman" w:cs="Times New Roman"/>
          <w:sz w:val="20"/>
          <w:szCs w:val="20"/>
        </w:rPr>
        <w:t xml:space="preserve"> lehetséges.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B770A4">
        <w:rPr>
          <w:rFonts w:ascii="Times New Roman" w:hAnsi="Times New Roman" w:cs="Times New Roman"/>
          <w:b/>
          <w:sz w:val="20"/>
          <w:szCs w:val="20"/>
        </w:rPr>
        <w:lastRenderedPageBreak/>
        <w:t>Csírasejt-mutagenitás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Rákkeltő hatás</w:t>
      </w:r>
      <w:r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Reprodukciós toxicitás</w:t>
      </w:r>
      <w:r w:rsidR="00166218">
        <w:rPr>
          <w:rFonts w:ascii="Times New Roman" w:hAnsi="Times New Roman" w:cs="Times New Roman"/>
          <w:sz w:val="20"/>
          <w:szCs w:val="20"/>
        </w:rPr>
        <w:t xml:space="preserve">: készítményekre vonatkozóan általános besorolási irányelvének érvényes kiadásában közölt számítási eljárás alapján. A termék az alábbi veszélyekkel jár: </w:t>
      </w:r>
      <w:proofErr w:type="spellStart"/>
      <w:r w:rsidR="00166218">
        <w:rPr>
          <w:rFonts w:ascii="Times New Roman" w:hAnsi="Times New Roman" w:cs="Times New Roman"/>
          <w:sz w:val="20"/>
          <w:szCs w:val="20"/>
        </w:rPr>
        <w:t>Irritatív</w:t>
      </w:r>
      <w:proofErr w:type="spellEnd"/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Célszerv szervi méreg - Egyszeri expozíció</w:t>
      </w:r>
      <w:r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Célszerv szervi méreg - Ismételt expozíció</w:t>
      </w:r>
      <w:r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Aspirációs veszély</w:t>
      </w:r>
      <w:r w:rsidRPr="00BE247D">
        <w:rPr>
          <w:rFonts w:ascii="Times New Roman" w:hAnsi="Times New Roman" w:cs="Times New Roman"/>
          <w:sz w:val="20"/>
          <w:szCs w:val="20"/>
        </w:rPr>
        <w:t>: 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E4979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979">
        <w:rPr>
          <w:rFonts w:ascii="Times New Roman" w:hAnsi="Times New Roman" w:cs="Times New Roman"/>
          <w:b/>
          <w:sz w:val="28"/>
          <w:szCs w:val="28"/>
          <w:u w:val="single"/>
        </w:rPr>
        <w:t>12. Ökológiai információk</w:t>
      </w:r>
    </w:p>
    <w:p w:rsidR="00BE247D" w:rsidRDefault="00166218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12.1 Toxicitás:</w:t>
      </w:r>
    </w:p>
    <w:p w:rsidR="00166218" w:rsidRPr="00166218" w:rsidRDefault="00166218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6218">
        <w:rPr>
          <w:rFonts w:ascii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sz w:val="20"/>
          <w:szCs w:val="20"/>
        </w:rPr>
        <w:t>Akvatikus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toxicitás: További l</w:t>
      </w:r>
      <w:r w:rsidRPr="00166218">
        <w:rPr>
          <w:rFonts w:ascii="Times New Roman" w:hAnsi="Times New Roman" w:cs="Times New Roman"/>
          <w:sz w:val="20"/>
          <w:szCs w:val="20"/>
        </w:rPr>
        <w:t>ényeges információk nem állnak rendelkezésre.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 xml:space="preserve">12.2 </w:t>
      </w:r>
      <w:proofErr w:type="spellStart"/>
      <w:r w:rsidRPr="00B770A4">
        <w:rPr>
          <w:rFonts w:ascii="Times New Roman" w:hAnsi="Times New Roman" w:cs="Times New Roman"/>
          <w:b/>
          <w:sz w:val="20"/>
          <w:szCs w:val="20"/>
        </w:rPr>
        <w:t>Perzisztencia</w:t>
      </w:r>
      <w:proofErr w:type="spellEnd"/>
      <w:r w:rsidRPr="00B770A4">
        <w:rPr>
          <w:rFonts w:ascii="Times New Roman" w:hAnsi="Times New Roman" w:cs="Times New Roman"/>
          <w:b/>
          <w:sz w:val="20"/>
          <w:szCs w:val="20"/>
        </w:rPr>
        <w:t xml:space="preserve"> és lebonthatóság</w:t>
      </w:r>
    </w:p>
    <w:p w:rsidR="00BE247D" w:rsidRPr="00BE247D" w:rsidRDefault="00BE247D" w:rsidP="0016621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Biológiai lebonthatóság: </w:t>
      </w:r>
      <w:r w:rsidR="00166218">
        <w:rPr>
          <w:rFonts w:ascii="Times New Roman" w:hAnsi="Times New Roman" w:cs="Times New Roman"/>
          <w:sz w:val="20"/>
          <w:szCs w:val="20"/>
        </w:rPr>
        <w:t>További l</w:t>
      </w:r>
      <w:r w:rsidR="00166218" w:rsidRPr="00166218">
        <w:rPr>
          <w:rFonts w:ascii="Times New Roman" w:hAnsi="Times New Roman" w:cs="Times New Roman"/>
          <w:sz w:val="20"/>
          <w:szCs w:val="20"/>
        </w:rPr>
        <w:t>ényeges információk nem állnak rendelkezésre.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 xml:space="preserve">12.3 </w:t>
      </w:r>
      <w:proofErr w:type="spellStart"/>
      <w:r w:rsidRPr="00B770A4">
        <w:rPr>
          <w:rFonts w:ascii="Times New Roman" w:hAnsi="Times New Roman" w:cs="Times New Roman"/>
          <w:b/>
          <w:sz w:val="20"/>
          <w:szCs w:val="20"/>
        </w:rPr>
        <w:t>Bioakkumulációs</w:t>
      </w:r>
      <w:proofErr w:type="spellEnd"/>
      <w:r w:rsidRPr="00B770A4">
        <w:rPr>
          <w:rFonts w:ascii="Times New Roman" w:hAnsi="Times New Roman" w:cs="Times New Roman"/>
          <w:b/>
          <w:sz w:val="20"/>
          <w:szCs w:val="20"/>
        </w:rPr>
        <w:t xml:space="preserve"> képesség</w:t>
      </w:r>
      <w:r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166218">
        <w:rPr>
          <w:rFonts w:ascii="Times New Roman" w:hAnsi="Times New Roman" w:cs="Times New Roman"/>
          <w:sz w:val="20"/>
          <w:szCs w:val="20"/>
        </w:rPr>
        <w:t>További l</w:t>
      </w:r>
      <w:r w:rsidR="00166218" w:rsidRPr="00166218">
        <w:rPr>
          <w:rFonts w:ascii="Times New Roman" w:hAnsi="Times New Roman" w:cs="Times New Roman"/>
          <w:sz w:val="20"/>
          <w:szCs w:val="20"/>
        </w:rPr>
        <w:t>ényeges infor</w:t>
      </w:r>
      <w:r w:rsidR="00166218">
        <w:rPr>
          <w:rFonts w:ascii="Times New Roman" w:hAnsi="Times New Roman" w:cs="Times New Roman"/>
          <w:sz w:val="20"/>
          <w:szCs w:val="20"/>
        </w:rPr>
        <w:t>mációk nem állnak rendelkezésre.</w:t>
      </w:r>
    </w:p>
    <w:p w:rsidR="00BE247D" w:rsidRPr="00B770A4" w:rsidRDefault="00B770A4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12.4 A talajban való mobilitás</w:t>
      </w:r>
    </w:p>
    <w:p w:rsidR="00BE247D" w:rsidRDefault="00B770A4" w:rsidP="0016621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Mobilitás</w:t>
      </w:r>
      <w:r w:rsidR="00BE247D" w:rsidRPr="00BE247D">
        <w:rPr>
          <w:rFonts w:ascii="Times New Roman" w:hAnsi="Times New Roman" w:cs="Times New Roman"/>
          <w:sz w:val="20"/>
          <w:szCs w:val="20"/>
        </w:rPr>
        <w:t xml:space="preserve">: </w:t>
      </w:r>
      <w:r w:rsidR="00166218">
        <w:rPr>
          <w:rFonts w:ascii="Times New Roman" w:hAnsi="Times New Roman" w:cs="Times New Roman"/>
          <w:sz w:val="20"/>
          <w:szCs w:val="20"/>
        </w:rPr>
        <w:t>További l</w:t>
      </w:r>
      <w:r w:rsidR="00166218" w:rsidRPr="00166218">
        <w:rPr>
          <w:rFonts w:ascii="Times New Roman" w:hAnsi="Times New Roman" w:cs="Times New Roman"/>
          <w:sz w:val="20"/>
          <w:szCs w:val="20"/>
        </w:rPr>
        <w:t>ényeges információk nem állnak rendelkezésre.</w:t>
      </w:r>
    </w:p>
    <w:p w:rsidR="00166218" w:rsidRDefault="00166218" w:rsidP="0016621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Ökotoxikus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hatások: Halakra fokozottan mérgező hatású.</w:t>
      </w:r>
    </w:p>
    <w:p w:rsidR="00166218" w:rsidRPr="00BE247D" w:rsidRDefault="00166218" w:rsidP="003665EC">
      <w:pPr>
        <w:spacing w:after="0" w:line="240" w:lineRule="auto"/>
        <w:ind w:left="709" w:hanging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Általános információk: Ne engedjük bele a talajvízbe, a környezeti vizekbe, vagy a csatornahálózatba. A vizekbe mérgező hatást fejt ki a halakra és planktonokra is.</w:t>
      </w:r>
      <w:r w:rsidR="003665EC">
        <w:rPr>
          <w:rFonts w:ascii="Times New Roman" w:hAnsi="Times New Roman" w:cs="Times New Roman"/>
          <w:sz w:val="20"/>
          <w:szCs w:val="20"/>
        </w:rPr>
        <w:t xml:space="preserve"> Vízi élőlényekre erősen mérgező.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12.5 A PBT-</w:t>
      </w:r>
      <w:r w:rsidR="00B770A4">
        <w:rPr>
          <w:rFonts w:ascii="Times New Roman" w:hAnsi="Times New Roman" w:cs="Times New Roman"/>
          <w:b/>
          <w:sz w:val="20"/>
          <w:szCs w:val="20"/>
        </w:rPr>
        <w:t xml:space="preserve"> és a </w:t>
      </w:r>
      <w:proofErr w:type="spellStart"/>
      <w:r w:rsidR="00B770A4">
        <w:rPr>
          <w:rFonts w:ascii="Times New Roman" w:hAnsi="Times New Roman" w:cs="Times New Roman"/>
          <w:b/>
          <w:sz w:val="20"/>
          <w:szCs w:val="20"/>
        </w:rPr>
        <w:t>vPvB-értékelés</w:t>
      </w:r>
      <w:proofErr w:type="spellEnd"/>
      <w:r w:rsidR="00B770A4">
        <w:rPr>
          <w:rFonts w:ascii="Times New Roman" w:hAnsi="Times New Roman" w:cs="Times New Roman"/>
          <w:b/>
          <w:sz w:val="20"/>
          <w:szCs w:val="20"/>
        </w:rPr>
        <w:t xml:space="preserve"> eredményei</w:t>
      </w:r>
    </w:p>
    <w:p w:rsidR="00BE247D" w:rsidRPr="00BE247D" w:rsidRDefault="00BE247D" w:rsidP="00B770A4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Ez a termék nem tartalmaz olyan anyagot, amely 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perzisztens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bioakkumulálódó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 vagy mérgező (PBT)</w:t>
      </w:r>
      <w:proofErr w:type="gramStart"/>
      <w:r w:rsidRPr="00BE247D">
        <w:rPr>
          <w:rFonts w:ascii="Times New Roman" w:hAnsi="Times New Roman" w:cs="Times New Roman"/>
          <w:sz w:val="20"/>
          <w:szCs w:val="20"/>
        </w:rPr>
        <w:t>.,</w:t>
      </w:r>
      <w:proofErr w:type="gramEnd"/>
      <w:r w:rsidRPr="00BE247D">
        <w:rPr>
          <w:rFonts w:ascii="Times New Roman" w:hAnsi="Times New Roman" w:cs="Times New Roman"/>
          <w:sz w:val="20"/>
          <w:szCs w:val="20"/>
        </w:rPr>
        <w:t xml:space="preserve"> Ez a</w:t>
      </w:r>
      <w:r w:rsidR="00B770A4">
        <w:rPr>
          <w:rFonts w:ascii="Times New Roman" w:hAnsi="Times New Roman" w:cs="Times New Roman"/>
          <w:sz w:val="20"/>
          <w:szCs w:val="20"/>
        </w:rPr>
        <w:t xml:space="preserve"> </w:t>
      </w:r>
      <w:r w:rsidRPr="00BE247D">
        <w:rPr>
          <w:rFonts w:ascii="Times New Roman" w:hAnsi="Times New Roman" w:cs="Times New Roman"/>
          <w:sz w:val="20"/>
          <w:szCs w:val="20"/>
        </w:rPr>
        <w:t xml:space="preserve">termék nem tartalmaz olyan anyagot, amely nagyon 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perzisztens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 xml:space="preserve">, vagy nagyon hajlamos a 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bioakkumulációra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>.(</w:t>
      </w:r>
      <w:proofErr w:type="spellStart"/>
      <w:r w:rsidRPr="00BE247D">
        <w:rPr>
          <w:rFonts w:ascii="Times New Roman" w:hAnsi="Times New Roman" w:cs="Times New Roman"/>
          <w:sz w:val="20"/>
          <w:szCs w:val="20"/>
        </w:rPr>
        <w:t>vPvB</w:t>
      </w:r>
      <w:proofErr w:type="spellEnd"/>
      <w:r w:rsidRPr="00BE247D">
        <w:rPr>
          <w:rFonts w:ascii="Times New Roman" w:hAnsi="Times New Roman" w:cs="Times New Roman"/>
          <w:sz w:val="20"/>
          <w:szCs w:val="20"/>
        </w:rPr>
        <w:t>).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12.6 Egyéb káros hatások</w:t>
      </w:r>
    </w:p>
    <w:p w:rsidR="00BE247D" w:rsidRPr="00BE247D" w:rsidRDefault="00BE247D" w:rsidP="00B770A4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További </w:t>
      </w:r>
      <w:r w:rsidR="00B770A4" w:rsidRPr="00BE247D">
        <w:rPr>
          <w:rFonts w:ascii="Times New Roman" w:hAnsi="Times New Roman" w:cs="Times New Roman"/>
          <w:sz w:val="20"/>
          <w:szCs w:val="20"/>
        </w:rPr>
        <w:t>ökológiai</w:t>
      </w:r>
      <w:r w:rsidR="00B770A4">
        <w:rPr>
          <w:rFonts w:ascii="Times New Roman" w:hAnsi="Times New Roman" w:cs="Times New Roman"/>
          <w:sz w:val="20"/>
          <w:szCs w:val="20"/>
        </w:rPr>
        <w:t xml:space="preserve"> információ</w:t>
      </w:r>
      <w:r w:rsidRPr="00BE247D">
        <w:rPr>
          <w:rFonts w:ascii="Times New Roman" w:hAnsi="Times New Roman" w:cs="Times New Roman"/>
          <w:sz w:val="20"/>
          <w:szCs w:val="20"/>
        </w:rPr>
        <w:t>: Erről a termékről nincs adat. A környezetvédelmi kockázatok értékelése a jelen készítmény alapanyagai és azok koncentrációja alapján, a 99/45/EC irányelvben leírt hagyományos módszerrel történik (lásd 3. és 15. szakasz).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0A4">
        <w:rPr>
          <w:rFonts w:ascii="Times New Roman" w:hAnsi="Times New Roman" w:cs="Times New Roman"/>
          <w:b/>
          <w:sz w:val="28"/>
          <w:szCs w:val="28"/>
          <w:u w:val="single"/>
        </w:rPr>
        <w:t xml:space="preserve">13. </w:t>
      </w:r>
      <w:r w:rsidR="00B770A4" w:rsidRPr="00B770A4">
        <w:rPr>
          <w:rFonts w:ascii="Times New Roman" w:hAnsi="Times New Roman" w:cs="Times New Roman"/>
          <w:b/>
          <w:sz w:val="28"/>
          <w:szCs w:val="28"/>
          <w:u w:val="single"/>
        </w:rPr>
        <w:t>Ártalmatlanítási</w:t>
      </w:r>
      <w:r w:rsidRPr="00B770A4">
        <w:rPr>
          <w:rFonts w:ascii="Times New Roman" w:hAnsi="Times New Roman" w:cs="Times New Roman"/>
          <w:b/>
          <w:sz w:val="28"/>
          <w:szCs w:val="28"/>
          <w:u w:val="single"/>
        </w:rPr>
        <w:t xml:space="preserve"> szempontok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13.1 Hulladékkezelési módszerek</w:t>
      </w:r>
    </w:p>
    <w:p w:rsidR="00BE247D" w:rsidRPr="00BE247D" w:rsidRDefault="003665EC" w:rsidP="00B770A4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Ajánlás</w:t>
      </w:r>
      <w:r w:rsidR="00BE247D" w:rsidRPr="00BE247D">
        <w:rPr>
          <w:rFonts w:ascii="Times New Roman" w:hAnsi="Times New Roman" w:cs="Times New Roman"/>
          <w:sz w:val="20"/>
          <w:szCs w:val="20"/>
        </w:rPr>
        <w:t>: Nem keverhető a háztartási hulladékhoz, kerülje a csatornarendszerekbe és a környezetbe történő kibocsátást.</w:t>
      </w:r>
    </w:p>
    <w:p w:rsidR="00BE247D" w:rsidRPr="00B770A4" w:rsidRDefault="00BE247D" w:rsidP="00A931F6">
      <w:pPr>
        <w:spacing w:after="0" w:line="240" w:lineRule="auto"/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B770A4">
        <w:rPr>
          <w:rFonts w:ascii="Times New Roman" w:hAnsi="Times New Roman" w:cs="Times New Roman"/>
          <w:i/>
          <w:sz w:val="20"/>
          <w:szCs w:val="20"/>
        </w:rPr>
        <w:t xml:space="preserve">A 2008/98/EK rendeletnek </w:t>
      </w:r>
      <w:r w:rsidR="00B770A4" w:rsidRPr="00B770A4">
        <w:rPr>
          <w:rFonts w:ascii="Times New Roman" w:hAnsi="Times New Roman" w:cs="Times New Roman"/>
          <w:i/>
          <w:sz w:val="20"/>
          <w:szCs w:val="20"/>
        </w:rPr>
        <w:t>megfelelően</w:t>
      </w:r>
      <w:r w:rsidRPr="00B770A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770A4" w:rsidRPr="00B770A4">
        <w:rPr>
          <w:rFonts w:ascii="Times New Roman" w:hAnsi="Times New Roman" w:cs="Times New Roman"/>
          <w:i/>
          <w:sz w:val="20"/>
          <w:szCs w:val="20"/>
        </w:rPr>
        <w:t>ártalmatlanítsa</w:t>
      </w:r>
      <w:r w:rsidRPr="00B770A4">
        <w:rPr>
          <w:rFonts w:ascii="Times New Roman" w:hAnsi="Times New Roman" w:cs="Times New Roman"/>
          <w:i/>
          <w:sz w:val="20"/>
          <w:szCs w:val="20"/>
        </w:rPr>
        <w:t>.</w:t>
      </w:r>
    </w:p>
    <w:p w:rsidR="00BE247D" w:rsidRPr="00BE247D" w:rsidRDefault="00B770A4" w:rsidP="00A931F6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Szennyezett csomagolás</w:t>
      </w:r>
      <w:r w:rsidR="00BE247D" w:rsidRPr="00BE247D">
        <w:rPr>
          <w:rFonts w:ascii="Times New Roman" w:hAnsi="Times New Roman" w:cs="Times New Roman"/>
          <w:sz w:val="20"/>
          <w:szCs w:val="20"/>
        </w:rPr>
        <w:t>: Az üres tartályokat újra hasznosítás vagy hulladék kezelés céljáb</w:t>
      </w:r>
      <w:r>
        <w:rPr>
          <w:rFonts w:ascii="Times New Roman" w:hAnsi="Times New Roman" w:cs="Times New Roman"/>
          <w:sz w:val="20"/>
          <w:szCs w:val="20"/>
        </w:rPr>
        <w:t xml:space="preserve">ól jóváhagyott hulladék kezelő </w:t>
      </w:r>
      <w:r w:rsidR="00BE247D" w:rsidRPr="00BE247D">
        <w:rPr>
          <w:rFonts w:ascii="Times New Roman" w:hAnsi="Times New Roman" w:cs="Times New Roman"/>
          <w:sz w:val="20"/>
          <w:szCs w:val="20"/>
        </w:rPr>
        <w:t>telepre kell vinni.</w:t>
      </w:r>
      <w:r w:rsidR="003665EC">
        <w:rPr>
          <w:rFonts w:ascii="Times New Roman" w:hAnsi="Times New Roman" w:cs="Times New Roman"/>
          <w:sz w:val="20"/>
          <w:szCs w:val="20"/>
        </w:rPr>
        <w:t xml:space="preserve"> Hatósági előírások szabják meg.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0A4">
        <w:rPr>
          <w:rFonts w:ascii="Times New Roman" w:hAnsi="Times New Roman" w:cs="Times New Roman"/>
          <w:b/>
          <w:sz w:val="28"/>
          <w:szCs w:val="28"/>
          <w:u w:val="single"/>
        </w:rPr>
        <w:t>14. Szállításra vonatkozó információk</w:t>
      </w: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31F6">
        <w:rPr>
          <w:rFonts w:ascii="Times New Roman" w:hAnsi="Times New Roman" w:cs="Times New Roman"/>
          <w:b/>
          <w:sz w:val="20"/>
          <w:szCs w:val="20"/>
        </w:rPr>
        <w:t>ADR</w:t>
      </w:r>
      <w:r w:rsidR="003665EC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1993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Anyag leírása: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Gyúlékony folyadék, N</w:t>
      </w:r>
      <w:proofErr w:type="gramStart"/>
      <w:r>
        <w:rPr>
          <w:rFonts w:ascii="Times New Roman" w:hAnsi="Times New Roman" w:cs="Times New Roman"/>
          <w:sz w:val="20"/>
          <w:szCs w:val="20"/>
        </w:rPr>
        <w:t>.O.</w:t>
      </w:r>
      <w:proofErr w:type="gramEnd"/>
      <w:r>
        <w:rPr>
          <w:rFonts w:ascii="Times New Roman" w:hAnsi="Times New Roman" w:cs="Times New Roman"/>
          <w:sz w:val="20"/>
          <w:szCs w:val="20"/>
        </w:rPr>
        <w:t>S.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etilacetát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etilbutirát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Címkék: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csoport:</w:t>
      </w:r>
      <w:r>
        <w:rPr>
          <w:rFonts w:ascii="Times New Roman" w:hAnsi="Times New Roman" w:cs="Times New Roman"/>
          <w:sz w:val="20"/>
          <w:szCs w:val="20"/>
        </w:rPr>
        <w:tab/>
        <w:t>III</w:t>
      </w: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31F6">
        <w:rPr>
          <w:rFonts w:ascii="Times New Roman" w:hAnsi="Times New Roman" w:cs="Times New Roman"/>
          <w:b/>
          <w:sz w:val="20"/>
          <w:szCs w:val="20"/>
        </w:rPr>
        <w:t>IATA</w:t>
      </w:r>
      <w:r w:rsidR="00A931F6" w:rsidRPr="00A931F6">
        <w:rPr>
          <w:rFonts w:ascii="Times New Roman" w:hAnsi="Times New Roman" w:cs="Times New Roman"/>
          <w:b/>
          <w:sz w:val="20"/>
          <w:szCs w:val="20"/>
        </w:rPr>
        <w:t>: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1993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Anyag leírása: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Gyúlékony folyadék, N</w:t>
      </w:r>
      <w:proofErr w:type="gramStart"/>
      <w:r>
        <w:rPr>
          <w:rFonts w:ascii="Times New Roman" w:hAnsi="Times New Roman" w:cs="Times New Roman"/>
          <w:sz w:val="20"/>
          <w:szCs w:val="20"/>
        </w:rPr>
        <w:t>.O.</w:t>
      </w:r>
      <w:proofErr w:type="gramEnd"/>
      <w:r>
        <w:rPr>
          <w:rFonts w:ascii="Times New Roman" w:hAnsi="Times New Roman" w:cs="Times New Roman"/>
          <w:sz w:val="20"/>
          <w:szCs w:val="20"/>
        </w:rPr>
        <w:t>S.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etilacetát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etilbutirát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Címkék: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csoport:</w:t>
      </w:r>
      <w:r>
        <w:rPr>
          <w:rFonts w:ascii="Times New Roman" w:hAnsi="Times New Roman" w:cs="Times New Roman"/>
          <w:sz w:val="20"/>
          <w:szCs w:val="20"/>
        </w:rPr>
        <w:tab/>
        <w:t>III</w:t>
      </w:r>
    </w:p>
    <w:p w:rsid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31F6">
        <w:rPr>
          <w:rFonts w:ascii="Times New Roman" w:hAnsi="Times New Roman" w:cs="Times New Roman"/>
          <w:b/>
          <w:sz w:val="20"/>
          <w:szCs w:val="20"/>
        </w:rPr>
        <w:t>IMDG</w:t>
      </w:r>
      <w:r w:rsidR="00A931F6" w:rsidRPr="00A931F6">
        <w:rPr>
          <w:rFonts w:ascii="Times New Roman" w:hAnsi="Times New Roman" w:cs="Times New Roman"/>
          <w:b/>
          <w:sz w:val="20"/>
          <w:szCs w:val="20"/>
        </w:rPr>
        <w:t>: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1993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Anyag leírása: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Gyúlékony folyadék, N</w:t>
      </w:r>
      <w:proofErr w:type="gramStart"/>
      <w:r>
        <w:rPr>
          <w:rFonts w:ascii="Times New Roman" w:hAnsi="Times New Roman" w:cs="Times New Roman"/>
          <w:sz w:val="20"/>
          <w:szCs w:val="20"/>
        </w:rPr>
        <w:t>.O.</w:t>
      </w:r>
      <w:proofErr w:type="gramEnd"/>
      <w:r>
        <w:rPr>
          <w:rFonts w:ascii="Times New Roman" w:hAnsi="Times New Roman" w:cs="Times New Roman"/>
          <w:sz w:val="20"/>
          <w:szCs w:val="20"/>
        </w:rPr>
        <w:t>S.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etilacetát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etilbutirát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Címkék: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csoport:</w:t>
      </w:r>
      <w:r>
        <w:rPr>
          <w:rFonts w:ascii="Times New Roman" w:hAnsi="Times New Roman" w:cs="Times New Roman"/>
          <w:sz w:val="20"/>
          <w:szCs w:val="20"/>
        </w:rPr>
        <w:tab/>
        <w:t>III</w:t>
      </w:r>
    </w:p>
    <w:p w:rsidR="00A931F6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Tengeri szennyezés: nem</w:t>
      </w:r>
    </w:p>
    <w:p w:rsidR="003665EC" w:rsidRPr="00BE247D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 xml:space="preserve">14.6 A felhasználót érintő különleges óvintézkedések: </w:t>
      </w:r>
    </w:p>
    <w:p w:rsidR="00BE247D" w:rsidRPr="00BE247D" w:rsidRDefault="00BE247D" w:rsidP="00B770A4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Nincs szükség különleges óvintézkedésekre.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 xml:space="preserve">14.7 A MARPOL 73/78 II. melléklete és az IBC kódex szerinti ömlesztett </w:t>
      </w:r>
      <w:r w:rsidR="00B770A4" w:rsidRPr="00B770A4">
        <w:rPr>
          <w:rFonts w:ascii="Times New Roman" w:hAnsi="Times New Roman" w:cs="Times New Roman"/>
          <w:b/>
          <w:sz w:val="20"/>
          <w:szCs w:val="20"/>
        </w:rPr>
        <w:t>szállítás</w:t>
      </w:r>
    </w:p>
    <w:p w:rsidR="00BE247D" w:rsidRPr="00BE247D" w:rsidRDefault="00B770A4" w:rsidP="00B770A4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BE247D" w:rsidRPr="00BE247D">
        <w:rPr>
          <w:rFonts w:ascii="Times New Roman" w:hAnsi="Times New Roman" w:cs="Times New Roman"/>
          <w:sz w:val="20"/>
          <w:szCs w:val="20"/>
        </w:rPr>
        <w:t>em alkalmazható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0A4">
        <w:rPr>
          <w:rFonts w:ascii="Times New Roman" w:hAnsi="Times New Roman" w:cs="Times New Roman"/>
          <w:b/>
          <w:sz w:val="28"/>
          <w:szCs w:val="28"/>
          <w:u w:val="single"/>
        </w:rPr>
        <w:t>15. Szabályozással kapcsolatos információk</w:t>
      </w:r>
    </w:p>
    <w:p w:rsidR="00BE247D" w:rsidRPr="00B770A4" w:rsidRDefault="00BE247D" w:rsidP="00B770A4">
      <w:pPr>
        <w:spacing w:after="0" w:line="240" w:lineRule="auto"/>
        <w:ind w:firstLine="708"/>
        <w:rPr>
          <w:rFonts w:ascii="Times New Roman" w:hAnsi="Times New Roman" w:cs="Times New Roman"/>
          <w:i/>
          <w:sz w:val="20"/>
          <w:szCs w:val="20"/>
        </w:rPr>
      </w:pPr>
      <w:r w:rsidRPr="00B770A4">
        <w:rPr>
          <w:rFonts w:ascii="Times New Roman" w:hAnsi="Times New Roman" w:cs="Times New Roman"/>
          <w:i/>
          <w:sz w:val="20"/>
          <w:szCs w:val="20"/>
        </w:rPr>
        <w:t>Ez a biztonsági adatlap megfelel az 1907/2006 EU rendelet követelményeinek.</w:t>
      </w:r>
    </w:p>
    <w:p w:rsidR="00BE247D" w:rsidRPr="009B2A83" w:rsidRDefault="00BE247D" w:rsidP="009B2A8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15.1 Az adott anyaggal vagy keverékkel kapcsolatos biztonsági, egészségügyi és környezetvédelmi</w:t>
      </w:r>
      <w:r w:rsidR="009B2A8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E247D">
        <w:rPr>
          <w:rFonts w:ascii="Times New Roman" w:hAnsi="Times New Roman" w:cs="Times New Roman"/>
          <w:sz w:val="20"/>
          <w:szCs w:val="20"/>
        </w:rPr>
        <w:t>előírások/jogszabályok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R-mondatok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R10</w:t>
      </w:r>
      <w:r>
        <w:rPr>
          <w:rFonts w:ascii="Times New Roman" w:hAnsi="Times New Roman" w:cs="Times New Roman"/>
          <w:sz w:val="20"/>
          <w:szCs w:val="20"/>
        </w:rPr>
        <w:tab/>
        <w:t>Kis mértékben tűzveszélyes</w:t>
      </w: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S-mondatok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S16</w:t>
      </w:r>
      <w:r>
        <w:rPr>
          <w:rFonts w:ascii="Times New Roman" w:hAnsi="Times New Roman" w:cs="Times New Roman"/>
          <w:sz w:val="20"/>
          <w:szCs w:val="20"/>
        </w:rPr>
        <w:tab/>
        <w:t>tartsuk távol tűzforrásoktól – ne dohányozzunk.</w:t>
      </w:r>
    </w:p>
    <w:p w:rsidR="003665EC" w:rsidRPr="00BE247D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5EC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Veszélyt jelző piktogramok / Figyelmeztetés</w:t>
      </w:r>
      <w:r w:rsidRPr="00BE247D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-</w:t>
      </w:r>
    </w:p>
    <w:p w:rsidR="003665EC" w:rsidRPr="00BE247D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5EC" w:rsidRPr="00BE247D" w:rsidRDefault="003665EC" w:rsidP="003665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4B17">
        <w:rPr>
          <w:rFonts w:ascii="Times New Roman" w:hAnsi="Times New Roman" w:cs="Times New Roman"/>
          <w:b/>
          <w:sz w:val="20"/>
          <w:szCs w:val="20"/>
        </w:rPr>
        <w:t>Veszélyes összetevők</w:t>
      </w:r>
      <w:r w:rsidRPr="00BE247D">
        <w:rPr>
          <w:rFonts w:ascii="Times New Roman" w:hAnsi="Times New Roman" w:cs="Times New Roman"/>
          <w:sz w:val="20"/>
          <w:szCs w:val="20"/>
        </w:rPr>
        <w:t>, melyeket fel kell tüntetni a címkén:</w:t>
      </w:r>
      <w:r>
        <w:rPr>
          <w:rFonts w:ascii="Times New Roman" w:hAnsi="Times New Roman" w:cs="Times New Roman"/>
          <w:sz w:val="20"/>
          <w:szCs w:val="20"/>
        </w:rPr>
        <w:t xml:space="preserve"> a termék nem tartalmaz olyan anyagokat, amelyek a nagy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B770A4">
        <w:rPr>
          <w:rFonts w:ascii="Times New Roman" w:hAnsi="Times New Roman" w:cs="Times New Roman"/>
          <w:b/>
          <w:i/>
          <w:sz w:val="20"/>
          <w:szCs w:val="20"/>
        </w:rPr>
        <w:t xml:space="preserve">Egyéb szabályozások 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770A4">
        <w:rPr>
          <w:rFonts w:ascii="Times New Roman" w:hAnsi="Times New Roman" w:cs="Times New Roman"/>
          <w:i/>
          <w:sz w:val="20"/>
          <w:szCs w:val="20"/>
        </w:rPr>
        <w:t xml:space="preserve">2000. évi XXV., 2004. évi XXVI törvény a kémiai biztonságról és vonatkozó rendeletei </w:t>
      </w:r>
    </w:p>
    <w:p w:rsidR="00BE247D" w:rsidRPr="00B770A4" w:rsidRDefault="00B770A4" w:rsidP="00BE24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770A4">
        <w:rPr>
          <w:rFonts w:ascii="Times New Roman" w:hAnsi="Times New Roman" w:cs="Times New Roman"/>
          <w:i/>
          <w:sz w:val="20"/>
          <w:szCs w:val="20"/>
        </w:rPr>
        <w:t xml:space="preserve">44/2000. (XII. 27.) EüM. </w:t>
      </w:r>
      <w:r w:rsidR="00BE247D" w:rsidRPr="00B770A4">
        <w:rPr>
          <w:rFonts w:ascii="Times New Roman" w:hAnsi="Times New Roman" w:cs="Times New Roman"/>
          <w:i/>
          <w:sz w:val="20"/>
          <w:szCs w:val="20"/>
        </w:rPr>
        <w:t xml:space="preserve">33/2004. ESZCSM rendelet a veszélyes anyagokkal </w:t>
      </w:r>
      <w:r w:rsidRPr="00B770A4">
        <w:rPr>
          <w:rFonts w:ascii="Times New Roman" w:hAnsi="Times New Roman" w:cs="Times New Roman"/>
          <w:i/>
          <w:sz w:val="20"/>
          <w:szCs w:val="20"/>
        </w:rPr>
        <w:t xml:space="preserve">és készítményekkel kapcsolatos </w:t>
      </w:r>
      <w:r w:rsidR="00BE247D" w:rsidRPr="00B770A4">
        <w:rPr>
          <w:rFonts w:ascii="Times New Roman" w:hAnsi="Times New Roman" w:cs="Times New Roman"/>
          <w:i/>
          <w:sz w:val="20"/>
          <w:szCs w:val="20"/>
        </w:rPr>
        <w:t xml:space="preserve">eljárás szabályairól </w:t>
      </w: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770A4">
        <w:rPr>
          <w:rFonts w:ascii="Times New Roman" w:hAnsi="Times New Roman" w:cs="Times New Roman"/>
          <w:i/>
          <w:sz w:val="20"/>
          <w:szCs w:val="20"/>
        </w:rPr>
        <w:t xml:space="preserve">2000. évi XLIII. törvény a hulladékgazdálkodásról </w:t>
      </w:r>
    </w:p>
    <w:p w:rsidR="00BE247D" w:rsidRPr="00B770A4" w:rsidRDefault="00965F38" w:rsidP="00BE24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98/2001. (VI. 15.) kormány</w:t>
      </w:r>
      <w:r w:rsidR="00BE247D" w:rsidRPr="00B770A4">
        <w:rPr>
          <w:rFonts w:ascii="Times New Roman" w:hAnsi="Times New Roman" w:cs="Times New Roman"/>
          <w:i/>
          <w:sz w:val="20"/>
          <w:szCs w:val="20"/>
        </w:rPr>
        <w:t>rendelet, 16/2001. (VII. 18.) KöM rendelet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770A4">
        <w:rPr>
          <w:rFonts w:ascii="Times New Roman" w:hAnsi="Times New Roman" w:cs="Times New Roman"/>
          <w:b/>
          <w:sz w:val="20"/>
          <w:szCs w:val="20"/>
        </w:rPr>
        <w:t>15.2 Kémiai biztonsági értékelés</w:t>
      </w:r>
    </w:p>
    <w:p w:rsidR="00BE247D" w:rsidRPr="00BE247D" w:rsidRDefault="00BE247D" w:rsidP="00B770A4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>Nincs információ.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247D" w:rsidRPr="00B770A4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0A4">
        <w:rPr>
          <w:rFonts w:ascii="Times New Roman" w:hAnsi="Times New Roman" w:cs="Times New Roman"/>
          <w:b/>
          <w:sz w:val="28"/>
          <w:szCs w:val="28"/>
          <w:u w:val="single"/>
        </w:rPr>
        <w:t>16. Egyéb információk</w:t>
      </w:r>
    </w:p>
    <w:p w:rsidR="00BE247D" w:rsidRPr="00A931F6" w:rsidRDefault="00BE247D" w:rsidP="00BE24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931F6">
        <w:rPr>
          <w:rFonts w:ascii="Times New Roman" w:hAnsi="Times New Roman" w:cs="Times New Roman"/>
          <w:b/>
          <w:sz w:val="20"/>
          <w:szCs w:val="20"/>
        </w:rPr>
        <w:t>A</w:t>
      </w:r>
      <w:r w:rsidR="003665EC">
        <w:rPr>
          <w:rFonts w:ascii="Times New Roman" w:hAnsi="Times New Roman" w:cs="Times New Roman"/>
          <w:b/>
          <w:sz w:val="20"/>
          <w:szCs w:val="20"/>
        </w:rPr>
        <w:t xml:space="preserve"> 2. és 3. fejezetben található R</w:t>
      </w:r>
      <w:r w:rsidRPr="00A931F6">
        <w:rPr>
          <w:rFonts w:ascii="Times New Roman" w:hAnsi="Times New Roman" w:cs="Times New Roman"/>
          <w:b/>
          <w:sz w:val="20"/>
          <w:szCs w:val="20"/>
        </w:rPr>
        <w:t>-mondatok teljes szövege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R11</w:t>
      </w:r>
      <w:r>
        <w:rPr>
          <w:rFonts w:ascii="Times New Roman" w:hAnsi="Times New Roman" w:cs="Times New Roman"/>
          <w:sz w:val="20"/>
          <w:szCs w:val="20"/>
        </w:rPr>
        <w:tab/>
        <w:t>Igen gyúlékony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R22</w:t>
      </w:r>
      <w:r>
        <w:rPr>
          <w:rFonts w:ascii="Times New Roman" w:hAnsi="Times New Roman" w:cs="Times New Roman"/>
          <w:sz w:val="20"/>
          <w:szCs w:val="20"/>
        </w:rPr>
        <w:tab/>
        <w:t>Lenyelés esetén ártalmas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R36</w:t>
      </w:r>
      <w:r>
        <w:rPr>
          <w:rFonts w:ascii="Times New Roman" w:hAnsi="Times New Roman" w:cs="Times New Roman"/>
          <w:sz w:val="20"/>
          <w:szCs w:val="20"/>
        </w:rPr>
        <w:tab/>
        <w:t>Szemirritáló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R51/53</w:t>
      </w:r>
      <w:r>
        <w:rPr>
          <w:rFonts w:ascii="Times New Roman" w:hAnsi="Times New Roman" w:cs="Times New Roman"/>
          <w:sz w:val="20"/>
          <w:szCs w:val="20"/>
        </w:rPr>
        <w:tab/>
        <w:t>Mérgező a vízi szervezetekre, a vízi környezetben hosszan tartó károsodást okozhat.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R52/53</w:t>
      </w:r>
      <w:r>
        <w:rPr>
          <w:rFonts w:ascii="Times New Roman" w:hAnsi="Times New Roman" w:cs="Times New Roman"/>
          <w:sz w:val="20"/>
          <w:szCs w:val="20"/>
        </w:rPr>
        <w:tab/>
        <w:t xml:space="preserve">Ártalmas a </w:t>
      </w:r>
      <w:r>
        <w:rPr>
          <w:rFonts w:ascii="Times New Roman" w:hAnsi="Times New Roman" w:cs="Times New Roman"/>
          <w:sz w:val="20"/>
          <w:szCs w:val="20"/>
        </w:rPr>
        <w:t>vízi szervezetekre, a vízi környezetben hosszan tartó károsodást okozhat.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R66</w:t>
      </w:r>
      <w:r>
        <w:rPr>
          <w:rFonts w:ascii="Times New Roman" w:hAnsi="Times New Roman" w:cs="Times New Roman"/>
          <w:sz w:val="20"/>
          <w:szCs w:val="20"/>
        </w:rPr>
        <w:tab/>
        <w:t>Ismételt expozíció a bőr kiszáradását vagy megrepedezését okozhatja.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R67</w:t>
      </w:r>
      <w:r>
        <w:rPr>
          <w:rFonts w:ascii="Times New Roman" w:hAnsi="Times New Roman" w:cs="Times New Roman"/>
          <w:sz w:val="20"/>
          <w:szCs w:val="20"/>
        </w:rPr>
        <w:tab/>
        <w:t>Gőzök álmosságot vagy szédülést okozhatnak.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665EC" w:rsidRPr="00A931F6" w:rsidRDefault="003665EC" w:rsidP="003665E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931F6">
        <w:rPr>
          <w:rFonts w:ascii="Times New Roman" w:hAnsi="Times New Roman" w:cs="Times New Roman"/>
          <w:b/>
          <w:sz w:val="20"/>
          <w:szCs w:val="20"/>
        </w:rPr>
        <w:t>A</w:t>
      </w:r>
      <w:r>
        <w:rPr>
          <w:rFonts w:ascii="Times New Roman" w:hAnsi="Times New Roman" w:cs="Times New Roman"/>
          <w:b/>
          <w:sz w:val="20"/>
          <w:szCs w:val="20"/>
        </w:rPr>
        <w:t xml:space="preserve"> 2. és 3. fejezetben található H</w:t>
      </w:r>
      <w:r w:rsidRPr="00A931F6">
        <w:rPr>
          <w:rFonts w:ascii="Times New Roman" w:hAnsi="Times New Roman" w:cs="Times New Roman"/>
          <w:b/>
          <w:sz w:val="20"/>
          <w:szCs w:val="20"/>
        </w:rPr>
        <w:t>-mondatok teljes szövege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H225</w:t>
      </w:r>
      <w:r>
        <w:rPr>
          <w:rFonts w:ascii="Times New Roman" w:hAnsi="Times New Roman" w:cs="Times New Roman"/>
          <w:sz w:val="20"/>
          <w:szCs w:val="20"/>
        </w:rPr>
        <w:tab/>
        <w:t>Igen gyúlékony folyadék és gőz.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H302</w:t>
      </w:r>
      <w:r>
        <w:rPr>
          <w:rFonts w:ascii="Times New Roman" w:hAnsi="Times New Roman" w:cs="Times New Roman"/>
          <w:sz w:val="20"/>
          <w:szCs w:val="20"/>
        </w:rPr>
        <w:tab/>
        <w:t>Lenyelés esetén ártalmas.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H319</w:t>
      </w:r>
      <w:r>
        <w:rPr>
          <w:rFonts w:ascii="Times New Roman" w:hAnsi="Times New Roman" w:cs="Times New Roman"/>
          <w:sz w:val="20"/>
          <w:szCs w:val="20"/>
        </w:rPr>
        <w:tab/>
        <w:t>Súlyos szemirritációt okoz.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H336</w:t>
      </w:r>
      <w:r>
        <w:rPr>
          <w:rFonts w:ascii="Times New Roman" w:hAnsi="Times New Roman" w:cs="Times New Roman"/>
          <w:sz w:val="20"/>
          <w:szCs w:val="20"/>
        </w:rPr>
        <w:tab/>
        <w:t>Álmosságot vagy szédülést okozhat.</w:t>
      </w:r>
    </w:p>
    <w:p w:rsidR="003665EC" w:rsidRDefault="003665EC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H411</w:t>
      </w:r>
      <w:r>
        <w:rPr>
          <w:rFonts w:ascii="Times New Roman" w:hAnsi="Times New Roman" w:cs="Times New Roman"/>
          <w:sz w:val="20"/>
          <w:szCs w:val="20"/>
        </w:rPr>
        <w:tab/>
        <w:t>Mérgező a vízi élővilágra, hosszan tartó károsodást okoz.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247D">
        <w:rPr>
          <w:rFonts w:ascii="Times New Roman" w:hAnsi="Times New Roman" w:cs="Times New Roman"/>
          <w:sz w:val="20"/>
          <w:szCs w:val="20"/>
        </w:rPr>
        <w:t xml:space="preserve">H412 </w:t>
      </w:r>
      <w:r w:rsidR="003665EC">
        <w:rPr>
          <w:rFonts w:ascii="Times New Roman" w:hAnsi="Times New Roman" w:cs="Times New Roman"/>
          <w:sz w:val="20"/>
          <w:szCs w:val="20"/>
        </w:rPr>
        <w:tab/>
      </w:r>
      <w:r w:rsidRPr="00BE247D">
        <w:rPr>
          <w:rFonts w:ascii="Times New Roman" w:hAnsi="Times New Roman" w:cs="Times New Roman"/>
          <w:sz w:val="20"/>
          <w:szCs w:val="20"/>
        </w:rPr>
        <w:t>Ártalmas a vízi élővilágra, hosszan tartó károsodást okoz</w:t>
      </w:r>
      <w:r w:rsidR="003665EC">
        <w:rPr>
          <w:rFonts w:ascii="Times New Roman" w:hAnsi="Times New Roman" w:cs="Times New Roman"/>
          <w:sz w:val="20"/>
          <w:szCs w:val="20"/>
        </w:rPr>
        <w:t>.</w:t>
      </w:r>
    </w:p>
    <w:p w:rsidR="00BE247D" w:rsidRPr="00BE247D" w:rsidRDefault="00BE247D" w:rsidP="00BE24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B2A83" w:rsidRPr="009B2A83" w:rsidRDefault="009B2A83" w:rsidP="009B2A83">
      <w:pPr>
        <w:pStyle w:val="Default"/>
        <w:rPr>
          <w:sz w:val="22"/>
          <w:szCs w:val="22"/>
        </w:rPr>
      </w:pPr>
      <w:r w:rsidRPr="009B2A83">
        <w:rPr>
          <w:b/>
          <w:bCs/>
          <w:sz w:val="22"/>
          <w:szCs w:val="22"/>
        </w:rPr>
        <w:t xml:space="preserve">További információ </w:t>
      </w:r>
    </w:p>
    <w:p w:rsidR="009B2A83" w:rsidRPr="009B2A83" w:rsidRDefault="009B2A83" w:rsidP="009B2A83">
      <w:pPr>
        <w:pStyle w:val="Szvegtrzs2"/>
        <w:spacing w:line="240" w:lineRule="auto"/>
        <w:rPr>
          <w:rFonts w:ascii="Times New Roman" w:hAnsi="Times New Roman" w:cs="Times New Roman"/>
          <w:sz w:val="20"/>
        </w:rPr>
      </w:pPr>
      <w:r w:rsidRPr="009B2A83">
        <w:rPr>
          <w:rFonts w:ascii="Times New Roman" w:hAnsi="Times New Roman" w:cs="Times New Roman"/>
          <w:sz w:val="20"/>
        </w:rPr>
        <w:t xml:space="preserve">Az 1907/2006 sz. EC szabályozás értelmében a jelen biztonsági adatlapban található információk az anyagoknak a dokumentum kiadásának időpontjában ismert tulajdonságain alapulnak. A biztonsági adatokat tartalmazó dokumentum célja az anyagok, valamint a csomagolás, a tárolás és a munkahelyen történő alkalmazás körülményeinek egészségügyi és biztonsági szempontú értékelése. A dokumentum nem minőségbiztosítás céljából készült. Az érvényben lévő előírások és rendelkezések betartása a felhasználó kötelessége, a </w:t>
      </w:r>
      <w:proofErr w:type="spellStart"/>
      <w:r w:rsidRPr="009B2A83">
        <w:rPr>
          <w:rFonts w:ascii="Times New Roman" w:hAnsi="Times New Roman" w:cs="Times New Roman"/>
          <w:sz w:val="20"/>
        </w:rPr>
        <w:t>Hasti</w:t>
      </w:r>
      <w:proofErr w:type="spellEnd"/>
      <w:r w:rsidRPr="009B2A83">
        <w:rPr>
          <w:rFonts w:ascii="Times New Roman" w:hAnsi="Times New Roman" w:cs="Times New Roman"/>
          <w:sz w:val="20"/>
        </w:rPr>
        <w:t xml:space="preserve"> Kft. nem vállal semmilyen felelősséget a termék kezelése, és a vele való érintkezés nyomán keletkezett kárért.</w:t>
      </w:r>
      <w:r w:rsidRPr="009B2A83">
        <w:rPr>
          <w:rFonts w:ascii="Times New Roman" w:hAnsi="Times New Roman" w:cs="Times New Roman"/>
          <w:sz w:val="20"/>
        </w:rPr>
        <w:br/>
        <w:t>A magyar nyelvű biztonsági adatlap a biztonsági adatlap szállítója által kiadott dokumentum alapján készült.</w:t>
      </w:r>
    </w:p>
    <w:p w:rsidR="00743429" w:rsidRPr="00BE247D" w:rsidRDefault="00743429" w:rsidP="009B2A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43429" w:rsidRPr="00BE247D" w:rsidSect="00C87DB3">
      <w:headerReference w:type="default" r:id="rId6"/>
      <w:footerReference w:type="default" r:id="rId7"/>
      <w:pgSz w:w="11906" w:h="16838"/>
      <w:pgMar w:top="567" w:right="1134" w:bottom="28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CE4" w:rsidRDefault="00E21CE4" w:rsidP="00BE247D">
      <w:pPr>
        <w:spacing w:after="0" w:line="240" w:lineRule="auto"/>
      </w:pPr>
      <w:r>
        <w:separator/>
      </w:r>
    </w:p>
  </w:endnote>
  <w:endnote w:type="continuationSeparator" w:id="0">
    <w:p w:rsidR="00E21CE4" w:rsidRDefault="00E21CE4" w:rsidP="00BE2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440149"/>
      <w:docPartObj>
        <w:docPartGallery w:val="Page Numbers (Bottom of Page)"/>
        <w:docPartUnique/>
      </w:docPartObj>
    </w:sdtPr>
    <w:sdtEndPr/>
    <w:sdtContent>
      <w:p w:rsidR="00965F38" w:rsidRDefault="00965F3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A64">
          <w:rPr>
            <w:noProof/>
          </w:rPr>
          <w:t>6</w:t>
        </w:r>
        <w:r>
          <w:fldChar w:fldCharType="end"/>
        </w:r>
      </w:p>
    </w:sdtContent>
  </w:sdt>
  <w:p w:rsidR="00965F38" w:rsidRDefault="00965F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CE4" w:rsidRDefault="00E21CE4" w:rsidP="00BE247D">
      <w:pPr>
        <w:spacing w:after="0" w:line="240" w:lineRule="auto"/>
      </w:pPr>
      <w:r>
        <w:separator/>
      </w:r>
    </w:p>
  </w:footnote>
  <w:footnote w:type="continuationSeparator" w:id="0">
    <w:p w:rsidR="00E21CE4" w:rsidRDefault="00E21CE4" w:rsidP="00BE2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47D" w:rsidRPr="0040692F" w:rsidRDefault="00BE247D" w:rsidP="00BE247D">
    <w:pPr>
      <w:pStyle w:val="lfej"/>
      <w:jc w:val="center"/>
      <w:rPr>
        <w:rFonts w:ascii="Times New Roman" w:hAnsi="Times New Roman" w:cs="Times New Roman"/>
        <w:sz w:val="24"/>
        <w:szCs w:val="24"/>
      </w:rPr>
    </w:pPr>
    <w:r w:rsidRPr="0040692F">
      <w:rPr>
        <w:rFonts w:ascii="Times New Roman" w:hAnsi="Times New Roman" w:cs="Times New Roman"/>
        <w:b/>
        <w:sz w:val="24"/>
        <w:szCs w:val="24"/>
      </w:rPr>
      <w:t>HASTI KFT.</w:t>
    </w:r>
    <w:r w:rsidRPr="0040692F">
      <w:rPr>
        <w:rFonts w:ascii="Times New Roman" w:hAnsi="Times New Roman" w:cs="Times New Roman"/>
        <w:sz w:val="24"/>
        <w:szCs w:val="24"/>
      </w:rPr>
      <w:t xml:space="preserve">    1132 Budapest, Visegrádi u. 17.   Telefon: + 36 30 / 300 1888</w:t>
    </w:r>
  </w:p>
  <w:p w:rsidR="00BE247D" w:rsidRPr="00DC0E1D" w:rsidRDefault="00BE247D" w:rsidP="00BE247D">
    <w:pPr>
      <w:pStyle w:val="lfej"/>
      <w:jc w:val="center"/>
      <w:rPr>
        <w:rFonts w:ascii="Times New Roman" w:hAnsi="Times New Roman" w:cs="Times New Roman"/>
      </w:rPr>
    </w:pPr>
  </w:p>
  <w:p w:rsidR="00BE247D" w:rsidRDefault="00BE247D" w:rsidP="00BE247D">
    <w:pPr>
      <w:pStyle w:val="lfej"/>
      <w:jc w:val="center"/>
      <w:rPr>
        <w:rFonts w:ascii="Times New Roman" w:hAnsi="Times New Roman" w:cs="Times New Roman"/>
        <w:b/>
        <w:sz w:val="32"/>
        <w:szCs w:val="32"/>
      </w:rPr>
    </w:pPr>
    <w:r w:rsidRPr="00DC0E1D">
      <w:rPr>
        <w:rFonts w:ascii="Times New Roman" w:hAnsi="Times New Roman" w:cs="Times New Roman"/>
        <w:b/>
        <w:sz w:val="32"/>
        <w:szCs w:val="32"/>
      </w:rPr>
      <w:t>BIZTONSÁGI ADATLAP</w:t>
    </w:r>
  </w:p>
  <w:p w:rsidR="00BE247D" w:rsidRPr="0040692F" w:rsidRDefault="00BE247D" w:rsidP="00BE247D">
    <w:pPr>
      <w:pStyle w:val="lfej"/>
      <w:jc w:val="center"/>
      <w:rPr>
        <w:rFonts w:ascii="Times New Roman" w:hAnsi="Times New Roman" w:cs="Times New Roman"/>
        <w:b/>
        <w:sz w:val="28"/>
        <w:szCs w:val="28"/>
      </w:rPr>
    </w:pPr>
    <w:r w:rsidRPr="0040692F">
      <w:rPr>
        <w:rFonts w:ascii="Times New Roman" w:hAnsi="Times New Roman" w:cs="Times New Roman"/>
        <w:b/>
        <w:sz w:val="28"/>
        <w:szCs w:val="28"/>
      </w:rPr>
      <w:t>Európai Unió 1907/2006 EK rendelete szerint (</w:t>
    </w:r>
    <w:proofErr w:type="spellStart"/>
    <w:r w:rsidRPr="0040692F">
      <w:rPr>
        <w:rFonts w:ascii="Times New Roman" w:hAnsi="Times New Roman" w:cs="Times New Roman"/>
        <w:b/>
        <w:sz w:val="28"/>
        <w:szCs w:val="28"/>
      </w:rPr>
      <w:t>Reach</w:t>
    </w:r>
    <w:proofErr w:type="spellEnd"/>
    <w:r w:rsidRPr="0040692F">
      <w:rPr>
        <w:rFonts w:ascii="Times New Roman" w:hAnsi="Times New Roman" w:cs="Times New Roman"/>
        <w:b/>
        <w:sz w:val="28"/>
        <w:szCs w:val="28"/>
      </w:rPr>
      <w:t xml:space="preserve"> Rendelet)</w:t>
    </w:r>
  </w:p>
  <w:p w:rsidR="00BE247D" w:rsidRDefault="00BE247D" w:rsidP="00BE247D">
    <w:pPr>
      <w:pStyle w:val="lfej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Fel</w:t>
    </w:r>
    <w:r w:rsidR="00CB13C2">
      <w:rPr>
        <w:rFonts w:ascii="Times New Roman" w:hAnsi="Times New Roman" w:cs="Times New Roman"/>
        <w:sz w:val="18"/>
        <w:szCs w:val="18"/>
      </w:rPr>
      <w:t>ülvizsgá</w:t>
    </w:r>
    <w:r w:rsidR="00193E35">
      <w:rPr>
        <w:rFonts w:ascii="Times New Roman" w:hAnsi="Times New Roman" w:cs="Times New Roman"/>
        <w:sz w:val="18"/>
        <w:szCs w:val="18"/>
      </w:rPr>
      <w:t>lat, kiadás dátuma: 2021.03.26</w:t>
    </w:r>
    <w:r w:rsidRPr="006B003B">
      <w:rPr>
        <w:rFonts w:ascii="Times New Roman" w:hAnsi="Times New Roman" w:cs="Times New Roman"/>
        <w:sz w:val="18"/>
        <w:szCs w:val="18"/>
      </w:rPr>
      <w:t xml:space="preserve">.  </w:t>
    </w:r>
    <w:r>
      <w:rPr>
        <w:rFonts w:ascii="Times New Roman" w:hAnsi="Times New Roman" w:cs="Times New Roman"/>
        <w:sz w:val="18"/>
        <w:szCs w:val="18"/>
      </w:rPr>
      <w:t xml:space="preserve">  </w:t>
    </w:r>
    <w:r w:rsidRPr="006B003B"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Verzió:1.0</w:t>
    </w:r>
  </w:p>
  <w:p w:rsidR="00BE247D" w:rsidRPr="006B003B" w:rsidRDefault="00BE247D" w:rsidP="00BE247D">
    <w:pPr>
      <w:pStyle w:val="lfej"/>
      <w:rPr>
        <w:rFonts w:ascii="Times New Roman" w:hAnsi="Times New Roman" w:cs="Times New Roman"/>
        <w:sz w:val="18"/>
        <w:szCs w:val="18"/>
      </w:rPr>
    </w:pPr>
  </w:p>
  <w:p w:rsidR="00BE247D" w:rsidRDefault="00BE247D" w:rsidP="00BE247D">
    <w:pPr>
      <w:pStyle w:val="lfej"/>
      <w:jc w:val="center"/>
      <w:rPr>
        <w:rFonts w:ascii="Times New Roman" w:hAnsi="Times New Roman" w:cs="Times New Roman"/>
        <w:b/>
        <w:sz w:val="32"/>
        <w:szCs w:val="32"/>
      </w:rPr>
    </w:pPr>
    <w:r w:rsidRPr="0040692F">
      <w:rPr>
        <w:rFonts w:ascii="Times New Roman" w:hAnsi="Times New Roman" w:cs="Times New Roman"/>
        <w:b/>
        <w:sz w:val="32"/>
        <w:szCs w:val="32"/>
      </w:rPr>
      <w:t xml:space="preserve">Termék: </w:t>
    </w:r>
    <w:r w:rsidR="00193E35">
      <w:rPr>
        <w:rFonts w:ascii="Times New Roman" w:hAnsi="Times New Roman" w:cs="Times New Roman"/>
        <w:b/>
        <w:sz w:val="32"/>
        <w:szCs w:val="32"/>
      </w:rPr>
      <w:t xml:space="preserve">EPER </w:t>
    </w:r>
  </w:p>
  <w:p w:rsidR="00BE247D" w:rsidRPr="0040692F" w:rsidRDefault="00BE247D" w:rsidP="00BE247D">
    <w:pPr>
      <w:pStyle w:val="lfej"/>
      <w:jc w:val="right"/>
      <w:rPr>
        <w:rFonts w:ascii="Times New Roman" w:hAnsi="Times New Roman" w:cs="Times New Roman"/>
        <w:sz w:val="18"/>
        <w:szCs w:val="18"/>
      </w:rPr>
    </w:pPr>
    <w:r w:rsidRPr="0040692F">
      <w:rPr>
        <w:rFonts w:ascii="Times New Roman" w:hAnsi="Times New Roman" w:cs="Times New Roman"/>
        <w:sz w:val="18"/>
        <w:szCs w:val="18"/>
      </w:rPr>
      <w:t xml:space="preserve">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 xml:space="preserve">                         1-</w:t>
    </w:r>
    <w:r w:rsidR="006A0A64">
      <w:rPr>
        <w:rFonts w:ascii="Times New Roman" w:hAnsi="Times New Roman" w:cs="Times New Roman"/>
        <w:sz w:val="18"/>
        <w:szCs w:val="18"/>
      </w:rPr>
      <w:t>6</w:t>
    </w:r>
    <w:r>
      <w:rPr>
        <w:rFonts w:ascii="Times New Roman" w:hAnsi="Times New Roman" w:cs="Times New Roman"/>
        <w:sz w:val="18"/>
        <w:szCs w:val="18"/>
      </w:rPr>
      <w:t xml:space="preserve"> oldal</w:t>
    </w:r>
  </w:p>
  <w:p w:rsidR="00BE247D" w:rsidRPr="009B2A83" w:rsidRDefault="00E21CE4" w:rsidP="00BE247D">
    <w:pPr>
      <w:pStyle w:val="lfej"/>
      <w:jc w:val="center"/>
      <w:rPr>
        <w:rFonts w:ascii="Times New Roman" w:hAnsi="Times New Roman" w:cs="Times New Roman"/>
        <w:b/>
        <w:sz w:val="12"/>
        <w:szCs w:val="12"/>
      </w:rPr>
    </w:pPr>
    <w:r>
      <w:rPr>
        <w:rFonts w:ascii="Times New Roman" w:hAnsi="Times New Roman" w:cs="Times New Roman"/>
        <w:b/>
        <w:sz w:val="12"/>
        <w:szCs w:val="12"/>
      </w:rPr>
      <w:pict>
        <v:rect id="_x0000_i1025" style="width:476.6pt;height:.05pt;flip:y" o:hrpct="989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7D"/>
    <w:rsid w:val="000B27C3"/>
    <w:rsid w:val="00166218"/>
    <w:rsid w:val="00193E35"/>
    <w:rsid w:val="001F1C13"/>
    <w:rsid w:val="001F4B17"/>
    <w:rsid w:val="003665EC"/>
    <w:rsid w:val="0048357C"/>
    <w:rsid w:val="004B0E60"/>
    <w:rsid w:val="004C19FD"/>
    <w:rsid w:val="005D3C6E"/>
    <w:rsid w:val="006A0A64"/>
    <w:rsid w:val="00743429"/>
    <w:rsid w:val="00862093"/>
    <w:rsid w:val="00965F38"/>
    <w:rsid w:val="009B2A83"/>
    <w:rsid w:val="00A931F6"/>
    <w:rsid w:val="00B000EA"/>
    <w:rsid w:val="00B43B47"/>
    <w:rsid w:val="00B770A4"/>
    <w:rsid w:val="00BE247D"/>
    <w:rsid w:val="00BE4979"/>
    <w:rsid w:val="00C87DB3"/>
    <w:rsid w:val="00CB13C2"/>
    <w:rsid w:val="00D777A9"/>
    <w:rsid w:val="00E21CE4"/>
    <w:rsid w:val="00F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451BBF-BC81-4946-97E0-D6E7CDF88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E2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E247D"/>
  </w:style>
  <w:style w:type="paragraph" w:styleId="llb">
    <w:name w:val="footer"/>
    <w:basedOn w:val="Norml"/>
    <w:link w:val="llbChar"/>
    <w:uiPriority w:val="99"/>
    <w:unhideWhenUsed/>
    <w:rsid w:val="00BE2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E247D"/>
  </w:style>
  <w:style w:type="paragraph" w:customStyle="1" w:styleId="Default">
    <w:name w:val="Default"/>
    <w:rsid w:val="009B2A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B2A83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B2A83"/>
  </w:style>
  <w:style w:type="table" w:styleId="Rcsostblzat">
    <w:name w:val="Table Grid"/>
    <w:basedOn w:val="Normltblzat"/>
    <w:uiPriority w:val="39"/>
    <w:rsid w:val="00B00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2075</Words>
  <Characters>14325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5</cp:revision>
  <cp:lastPrinted>2019-05-30T12:33:00Z</cp:lastPrinted>
  <dcterms:created xsi:type="dcterms:W3CDTF">2022-09-15T10:07:00Z</dcterms:created>
  <dcterms:modified xsi:type="dcterms:W3CDTF">2022-09-15T11:00:00Z</dcterms:modified>
</cp:coreProperties>
</file>